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05090" w14:textId="77777777" w:rsidR="009A252D" w:rsidRDefault="009A252D" w:rsidP="009A252D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69FCF99B" w14:textId="06FC1FD4" w:rsidR="009A252D" w:rsidRDefault="00432223" w:rsidP="009142D8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B4517F">
        <w:rPr>
          <w:rFonts w:cstheme="minorHAnsi"/>
          <w:bCs/>
          <w:color w:val="000000" w:themeColor="text1"/>
          <w:sz w:val="22"/>
          <w:szCs w:val="32"/>
          <w:highlight w:val="yellow"/>
        </w:rPr>
        <w:t>Informacja prasowa</w:t>
      </w:r>
      <w:r w:rsidR="00AE7477" w:rsidRPr="00B4517F">
        <w:rPr>
          <w:rFonts w:cstheme="minorHAnsi"/>
          <w:bCs/>
          <w:color w:val="000000" w:themeColor="text1"/>
          <w:sz w:val="22"/>
          <w:szCs w:val="32"/>
          <w:highlight w:val="yellow"/>
        </w:rPr>
        <w:t xml:space="preserve"> d</w:t>
      </w:r>
      <w:r w:rsidRPr="00B4517F">
        <w:rPr>
          <w:rFonts w:cstheme="minorHAnsi"/>
          <w:bCs/>
          <w:color w:val="000000" w:themeColor="text1"/>
          <w:sz w:val="22"/>
          <w:szCs w:val="32"/>
          <w:highlight w:val="yellow"/>
        </w:rPr>
        <w:t>o publikacji od</w:t>
      </w:r>
      <w:r w:rsidR="00D87A84" w:rsidRPr="00B4517F">
        <w:rPr>
          <w:rFonts w:cstheme="minorHAnsi"/>
          <w:bCs/>
          <w:color w:val="000000" w:themeColor="text1"/>
          <w:sz w:val="22"/>
          <w:szCs w:val="32"/>
          <w:highlight w:val="yellow"/>
        </w:rPr>
        <w:t xml:space="preserve"> </w:t>
      </w:r>
      <w:r w:rsidR="00B10DF9" w:rsidRPr="00B4517F">
        <w:rPr>
          <w:rFonts w:cstheme="minorHAnsi"/>
          <w:bCs/>
          <w:color w:val="000000" w:themeColor="text1"/>
          <w:sz w:val="22"/>
          <w:szCs w:val="32"/>
          <w:highlight w:val="yellow"/>
        </w:rPr>
        <w:t>zaraz</w:t>
      </w:r>
    </w:p>
    <w:p w14:paraId="643C9401" w14:textId="46764208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9142D8">
        <w:rPr>
          <w:rFonts w:cstheme="minorHAnsi"/>
          <w:bCs/>
          <w:color w:val="000000" w:themeColor="text1"/>
          <w:sz w:val="22"/>
          <w:szCs w:val="32"/>
        </w:rPr>
        <w:t>24 sierpnia</w:t>
      </w:r>
      <w:r w:rsidR="009A252D">
        <w:rPr>
          <w:rFonts w:cstheme="minorHAnsi"/>
          <w:bCs/>
          <w:color w:val="000000" w:themeColor="text1"/>
          <w:sz w:val="22"/>
          <w:szCs w:val="32"/>
        </w:rPr>
        <w:t xml:space="preserve"> 2023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1E135D0B" w14:textId="77777777" w:rsidR="00CB7E00" w:rsidRDefault="00CB7E00" w:rsidP="0064149C">
      <w:pPr>
        <w:ind w:right="-290"/>
        <w:rPr>
          <w:rFonts w:eastAsia="Times New Roman" w:cstheme="minorHAnsi"/>
          <w:b/>
          <w:color w:val="050505"/>
          <w:sz w:val="36"/>
          <w:szCs w:val="23"/>
          <w:lang w:eastAsia="pl-PL"/>
        </w:rPr>
      </w:pPr>
    </w:p>
    <w:p w14:paraId="03B115E1" w14:textId="77777777" w:rsidR="009142D8" w:rsidRPr="009142D8" w:rsidRDefault="009142D8" w:rsidP="009142D8">
      <w:pPr>
        <w:pStyle w:val="Bezodstpw"/>
        <w:jc w:val="center"/>
        <w:rPr>
          <w:rFonts w:cstheme="minorHAnsi"/>
          <w:b/>
          <w:sz w:val="36"/>
          <w:szCs w:val="22"/>
          <w:lang w:val="pl-PL" w:eastAsia="pl-PL"/>
        </w:rPr>
      </w:pPr>
      <w:r w:rsidRPr="009142D8">
        <w:rPr>
          <w:rFonts w:cstheme="minorHAnsi"/>
          <w:b/>
          <w:sz w:val="36"/>
          <w:szCs w:val="22"/>
          <w:lang w:val="pl-PL" w:eastAsia="pl-PL"/>
        </w:rPr>
        <w:t>Kreatywne notatki w stylu mangi</w:t>
      </w:r>
    </w:p>
    <w:p w14:paraId="3BA115F5" w14:textId="77777777" w:rsidR="009142D8" w:rsidRPr="009142D8" w:rsidRDefault="009142D8" w:rsidP="009142D8">
      <w:pPr>
        <w:pStyle w:val="Bezodstpw"/>
        <w:jc w:val="center"/>
        <w:rPr>
          <w:rFonts w:cstheme="minorHAnsi"/>
          <w:bCs/>
          <w:sz w:val="36"/>
          <w:szCs w:val="22"/>
          <w:lang w:val="pl-PL" w:eastAsia="pl-PL"/>
        </w:rPr>
      </w:pPr>
      <w:r w:rsidRPr="009142D8">
        <w:rPr>
          <w:rFonts w:cstheme="minorHAnsi"/>
          <w:bCs/>
          <w:sz w:val="36"/>
          <w:szCs w:val="22"/>
          <w:lang w:val="pl-PL" w:eastAsia="pl-PL"/>
        </w:rPr>
        <w:t>czyli spotkanie zachodnich narzędzi z japońską tradycją</w:t>
      </w:r>
    </w:p>
    <w:p w14:paraId="2DD41AD7" w14:textId="77777777" w:rsidR="009142D8" w:rsidRPr="009142D8" w:rsidRDefault="009142D8" w:rsidP="009142D8">
      <w:pPr>
        <w:pStyle w:val="Bezodstpw"/>
        <w:jc w:val="both"/>
        <w:rPr>
          <w:rFonts w:cstheme="minorHAnsi"/>
          <w:sz w:val="22"/>
          <w:szCs w:val="22"/>
          <w:lang w:val="pl-PL" w:eastAsia="pl-PL"/>
        </w:rPr>
      </w:pPr>
    </w:p>
    <w:p w14:paraId="3D1684D8" w14:textId="77777777" w:rsidR="009142D8" w:rsidRPr="009142D8" w:rsidRDefault="009142D8" w:rsidP="009142D8">
      <w:pPr>
        <w:pStyle w:val="Bezodstpw"/>
        <w:jc w:val="both"/>
        <w:rPr>
          <w:rFonts w:cstheme="minorHAnsi"/>
          <w:b/>
          <w:bCs/>
          <w:color w:val="000000" w:themeColor="text1"/>
          <w:sz w:val="22"/>
          <w:szCs w:val="22"/>
          <w:lang w:val="pl-PL" w:eastAsia="pl-PL"/>
        </w:rPr>
      </w:pPr>
      <w:r w:rsidRPr="009142D8">
        <w:rPr>
          <w:rFonts w:cstheme="minorHAnsi"/>
          <w:b/>
          <w:bCs/>
          <w:color w:val="000000" w:themeColor="text1"/>
          <w:sz w:val="22"/>
          <w:szCs w:val="22"/>
          <w:lang w:val="pl-PL" w:eastAsia="pl-PL"/>
        </w:rPr>
        <w:t>Manga kojarzy się z japońską „kreskówką”, co jest dla tej formy sztuki krzywdzące, gdyż jej korzenie sięgają kilkaset lat wstecz. Słowo to oznacza w wolnym tłumaczeniu „spontaniczne rysunki” i doskonale oddaje ducha przygotowanych przez wiodącą markę BIC</w:t>
      </w:r>
      <w:r w:rsidRPr="009142D8">
        <w:rPr>
          <w:rFonts w:cstheme="minorHAnsi"/>
          <w:b/>
          <w:iCs/>
          <w:sz w:val="22"/>
          <w:szCs w:val="22"/>
          <w:vertAlign w:val="superscript"/>
          <w:lang w:val="pl-PL"/>
        </w:rPr>
        <w:t>®</w:t>
      </w:r>
      <w:r w:rsidRPr="009142D8">
        <w:rPr>
          <w:rFonts w:cstheme="minorHAnsi"/>
          <w:b/>
          <w:bCs/>
          <w:color w:val="000000" w:themeColor="text1"/>
          <w:sz w:val="22"/>
          <w:szCs w:val="22"/>
          <w:lang w:val="pl-PL" w:eastAsia="pl-PL"/>
        </w:rPr>
        <w:t xml:space="preserve"> zestawów do kreatywnych notatek, które zachwycą każdego miłośnika tego stylu.</w:t>
      </w:r>
    </w:p>
    <w:p w14:paraId="23F32B09" w14:textId="77777777" w:rsidR="009142D8" w:rsidRPr="009142D8" w:rsidRDefault="009142D8" w:rsidP="009142D8">
      <w:pPr>
        <w:pStyle w:val="Bezodstpw"/>
        <w:jc w:val="both"/>
        <w:rPr>
          <w:rFonts w:cstheme="minorHAnsi"/>
          <w:i/>
          <w:color w:val="000000" w:themeColor="text1"/>
          <w:sz w:val="22"/>
          <w:szCs w:val="22"/>
          <w:lang w:val="pl-PL" w:eastAsia="pl-PL"/>
        </w:rPr>
      </w:pPr>
    </w:p>
    <w:p w14:paraId="42C6C692" w14:textId="7B404B73" w:rsidR="009142D8" w:rsidRPr="009142D8" w:rsidRDefault="009142D8" w:rsidP="009142D8">
      <w:pPr>
        <w:pStyle w:val="Bezodstpw"/>
        <w:jc w:val="center"/>
        <w:rPr>
          <w:rFonts w:cstheme="minorHAnsi"/>
          <w:i/>
          <w:color w:val="000000" w:themeColor="text1"/>
          <w:sz w:val="22"/>
          <w:szCs w:val="22"/>
          <w:lang w:val="pl-PL" w:eastAsia="pl-PL"/>
        </w:rPr>
      </w:pPr>
      <w:bookmarkStart w:id="0" w:name="_GoBack"/>
      <w:r w:rsidRPr="009142D8">
        <w:rPr>
          <w:rFonts w:cstheme="minorHAnsi"/>
          <w:i/>
          <w:noProof/>
          <w:color w:val="000000" w:themeColor="text1"/>
          <w:sz w:val="22"/>
          <w:szCs w:val="22"/>
          <w:lang w:val="pl-PL" w:eastAsia="pl-PL"/>
        </w:rPr>
        <w:drawing>
          <wp:inline distT="0" distB="0" distL="0" distR="0" wp14:anchorId="6390AA33" wp14:editId="3FDE617C">
            <wp:extent cx="2361062" cy="2361062"/>
            <wp:effectExtent l="0" t="0" r="1270" b="1270"/>
            <wp:docPr id="39127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78486" name="Obraz 3912784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09" cy="237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142D8">
        <w:rPr>
          <w:rFonts w:cstheme="minorHAnsi"/>
          <w:i/>
          <w:noProof/>
          <w:color w:val="000000" w:themeColor="text1"/>
          <w:sz w:val="22"/>
          <w:szCs w:val="22"/>
          <w:lang w:val="pl-PL" w:eastAsia="pl-PL"/>
        </w:rPr>
        <w:drawing>
          <wp:inline distT="0" distB="0" distL="0" distR="0" wp14:anchorId="514EAEA8" wp14:editId="528F505A">
            <wp:extent cx="2374521" cy="2374521"/>
            <wp:effectExtent l="0" t="0" r="6985" b="6985"/>
            <wp:docPr id="7682336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3365" name="Obraz 768233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38" cy="23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A1C2" w14:textId="77777777" w:rsidR="009142D8" w:rsidRPr="009142D8" w:rsidRDefault="009142D8" w:rsidP="009142D8">
      <w:pPr>
        <w:pStyle w:val="Bezodstpw"/>
        <w:jc w:val="both"/>
        <w:rPr>
          <w:rFonts w:cstheme="minorHAnsi"/>
          <w:i/>
          <w:color w:val="000000" w:themeColor="text1"/>
          <w:sz w:val="22"/>
          <w:szCs w:val="22"/>
          <w:lang w:val="pl-PL" w:eastAsia="pl-PL"/>
        </w:rPr>
      </w:pPr>
    </w:p>
    <w:p w14:paraId="05967DB3" w14:textId="186BF8D4" w:rsidR="009142D8" w:rsidRPr="009142D8" w:rsidRDefault="009142D8" w:rsidP="009142D8">
      <w:pPr>
        <w:pStyle w:val="Bezodstpw"/>
        <w:jc w:val="both"/>
        <w:rPr>
          <w:rFonts w:cstheme="minorHAnsi"/>
          <w:iCs/>
          <w:color w:val="000000" w:themeColor="text1"/>
          <w:sz w:val="22"/>
          <w:szCs w:val="22"/>
          <w:lang w:val="pl-PL" w:eastAsia="pl-PL"/>
        </w:rPr>
      </w:pP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Jeszcze w XIX w. termin „manga” odnosił się karykatur i rysunków satyrycznych. Kiedy Japonia otworzyła się na Zachód i zaczęli do niej przybywać Europejczycy i Amerykanie, zmieniła się pod wpływem przywiezionych przez nich technicznych nowinek, zwłaszcza w zakresie używanych narzędzi i materiałów plastycznych. Po</w:t>
      </w:r>
      <w:r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 </w:t>
      </w: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 II</w:t>
      </w:r>
      <w:r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 </w:t>
      </w: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 Wojnie Światowej, kiedy Kraj Kwitnącej Wiśni zetknął się z masową kulturą amerykańską w postaci komiksów i kreskówek, manga przybrała formę dobrze znaną dziś na całym świecie nie tylko fanom gatunku. </w:t>
      </w:r>
    </w:p>
    <w:p w14:paraId="7960F6EB" w14:textId="77777777" w:rsidR="009142D8" w:rsidRPr="009142D8" w:rsidRDefault="009142D8" w:rsidP="009142D8">
      <w:pPr>
        <w:pStyle w:val="Bezodstpw"/>
        <w:jc w:val="both"/>
        <w:rPr>
          <w:rFonts w:cstheme="minorHAnsi"/>
          <w:iCs/>
          <w:color w:val="000000" w:themeColor="text1"/>
          <w:sz w:val="22"/>
          <w:szCs w:val="22"/>
          <w:lang w:val="pl-PL" w:eastAsia="pl-PL"/>
        </w:rPr>
      </w:pPr>
    </w:p>
    <w:p w14:paraId="17ED8CBC" w14:textId="77777777" w:rsidR="009142D8" w:rsidRPr="009142D8" w:rsidRDefault="009142D8" w:rsidP="009142D8">
      <w:pPr>
        <w:pStyle w:val="Bezodstpw"/>
        <w:jc w:val="both"/>
        <w:rPr>
          <w:rFonts w:cstheme="minorHAnsi"/>
          <w:iCs/>
          <w:color w:val="000000" w:themeColor="text1"/>
          <w:sz w:val="22"/>
          <w:szCs w:val="22"/>
          <w:lang w:val="pl-PL" w:eastAsia="pl-PL"/>
        </w:rPr>
      </w:pP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Największy wkład w rozwój mangi miał Osamu </w:t>
      </w:r>
      <w:proofErr w:type="spellStart"/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Tezuka</w:t>
      </w:r>
      <w:proofErr w:type="spellEnd"/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, nazywany jej ojcem. Od najmłodszych lat był zafascynowany kreskówkami Disneya i komiksami </w:t>
      </w:r>
      <w:proofErr w:type="spellStart"/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Marvela</w:t>
      </w:r>
      <w:proofErr w:type="spellEnd"/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. Za cel życia postawił sobie stworzenie dzieł, które połączą to, co w nich najlepsze, z japońską tradycją i duchem, a na dodatek będą opowiadać o rzeczach najważniejszych, wzruszać i bawić. Jednocześnie położył podwaliny pod charakterystyczny i rozpoznawalny na pierwszy rzut oka styl rysowania: ostra czarna kreska przedstawiała postacie o przesadnie wielkich oczach, wąskich twarzach ze spiczastymi brodami, fantazyjnymi fryzurami i charakterystycznymi szerokimi uśmiechami. Ten styl doskonale oddaje estetyczne upodobania Japończyków: te wszystkie cechy są uważane za atrybuty młodości i określane mianem </w:t>
      </w:r>
      <w:proofErr w:type="spellStart"/>
      <w:r w:rsidRPr="009142D8">
        <w:rPr>
          <w:rFonts w:cstheme="minorHAnsi"/>
          <w:i/>
          <w:color w:val="000000" w:themeColor="text1"/>
          <w:sz w:val="22"/>
          <w:szCs w:val="22"/>
          <w:lang w:val="pl-PL" w:eastAsia="pl-PL"/>
        </w:rPr>
        <w:t>kawaii</w:t>
      </w:r>
      <w:proofErr w:type="spellEnd"/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 – czyli przesłodkich. Mangi czytają w Japonii wszyscy: dzieci, młodzież, dorośli, biznesmeni, gospodynie domowe i seniorzy. Warto wiedzieć, że ze względu na pokaźną objętość (często po kilkaset stron) są drukowane w tonacji czarno-białej (aby obniżyć koszty), tylko okładka (a czasem i kilka pierwszych stron) są kolorowe.</w:t>
      </w:r>
    </w:p>
    <w:p w14:paraId="0F3CC96A" w14:textId="77777777" w:rsidR="009142D8" w:rsidRPr="009142D8" w:rsidRDefault="009142D8" w:rsidP="009142D8">
      <w:pPr>
        <w:pStyle w:val="Bezodstpw"/>
        <w:jc w:val="both"/>
        <w:rPr>
          <w:rFonts w:cstheme="minorHAnsi"/>
          <w:iCs/>
          <w:color w:val="000000" w:themeColor="text1"/>
          <w:sz w:val="22"/>
          <w:szCs w:val="22"/>
          <w:lang w:val="pl-PL" w:eastAsia="pl-PL"/>
        </w:rPr>
      </w:pPr>
    </w:p>
    <w:p w14:paraId="2A079511" w14:textId="77777777" w:rsidR="009142D8" w:rsidRPr="009142D8" w:rsidRDefault="009142D8" w:rsidP="009142D8">
      <w:pPr>
        <w:pStyle w:val="Bezodstpw"/>
        <w:jc w:val="both"/>
        <w:rPr>
          <w:rFonts w:cstheme="minorHAnsi"/>
          <w:iCs/>
          <w:color w:val="000000" w:themeColor="text1"/>
          <w:sz w:val="22"/>
          <w:szCs w:val="22"/>
          <w:lang w:val="pl-PL" w:eastAsia="pl-PL"/>
        </w:rPr>
      </w:pP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>Od lat 90. XX w. mangi są bardzo popularne także w Polsce, zarówno wśród nastolatków, jak i dojrzałych ludzi. Powodzeniem cieszą się grafiki i plakaty w tym stylu, elementy wystroju wnętrz czy garderoby. Dostępnych jest też mnóstwo podręczników i poradników w jęz. polskim i angielskim, instruujących krok po kroku, jak uczyć się rysować w stylu mangi. Pomocne w tym będą również zestawy Manga i Japan od BIC</w:t>
      </w:r>
      <w:r w:rsidRPr="009142D8">
        <w:rPr>
          <w:rFonts w:cstheme="minorHAnsi"/>
          <w:b/>
          <w:sz w:val="22"/>
          <w:szCs w:val="22"/>
          <w:vertAlign w:val="superscript"/>
          <w:lang w:val="pl-PL"/>
        </w:rPr>
        <w:t>®</w:t>
      </w:r>
      <w:r w:rsidRPr="009142D8">
        <w:rPr>
          <w:rFonts w:cstheme="minorHAnsi"/>
          <w:iCs/>
          <w:color w:val="000000" w:themeColor="text1"/>
          <w:sz w:val="22"/>
          <w:szCs w:val="22"/>
          <w:lang w:val="pl-PL" w:eastAsia="pl-PL"/>
        </w:rPr>
        <w:t xml:space="preserve">, zawierające wszelkie niezbędne przybory do tworzenia kreatywnych notatek i rysunków w orientalnym klimacie. </w:t>
      </w:r>
    </w:p>
    <w:p w14:paraId="79829B5E" w14:textId="77777777" w:rsidR="009142D8" w:rsidRPr="009142D8" w:rsidRDefault="009142D8" w:rsidP="009142D8">
      <w:pPr>
        <w:jc w:val="both"/>
        <w:rPr>
          <w:rFonts w:cstheme="minorHAnsi"/>
          <w:b/>
          <w:sz w:val="22"/>
          <w:szCs w:val="22"/>
        </w:rPr>
      </w:pPr>
    </w:p>
    <w:p w14:paraId="228F6281" w14:textId="77777777" w:rsidR="009142D8" w:rsidRPr="008C2057" w:rsidRDefault="009142D8" w:rsidP="009142D8">
      <w:pPr>
        <w:jc w:val="both"/>
        <w:rPr>
          <w:rFonts w:cstheme="minorHAnsi"/>
          <w:b/>
          <w:szCs w:val="22"/>
        </w:rPr>
      </w:pPr>
      <w:r w:rsidRPr="008C2057">
        <w:rPr>
          <w:rFonts w:cstheme="minorHAnsi"/>
          <w:b/>
          <w:szCs w:val="22"/>
        </w:rPr>
        <w:lastRenderedPageBreak/>
        <w:t>BIC</w:t>
      </w:r>
      <w:r w:rsidRPr="008C2057">
        <w:rPr>
          <w:rFonts w:cstheme="minorHAnsi"/>
          <w:b/>
          <w:szCs w:val="22"/>
          <w:vertAlign w:val="superscript"/>
        </w:rPr>
        <w:t>®</w:t>
      </w:r>
      <w:r w:rsidRPr="008C2057">
        <w:rPr>
          <w:rFonts w:cstheme="minorHAnsi"/>
          <w:b/>
          <w:szCs w:val="22"/>
        </w:rPr>
        <w:t xml:space="preserve"> Intensity Manga, zestaw kreatywny</w:t>
      </w:r>
    </w:p>
    <w:p w14:paraId="71C2C45B" w14:textId="77777777" w:rsidR="009142D8" w:rsidRPr="009142D8" w:rsidRDefault="009142D8" w:rsidP="009142D8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pl-PL"/>
        </w:rPr>
      </w:pPr>
      <w:r w:rsidRPr="009142D8">
        <w:rPr>
          <w:rFonts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0" locked="0" layoutInCell="1" allowOverlap="1" wp14:anchorId="5F0A670F" wp14:editId="50C9810E">
            <wp:simplePos x="0" y="0"/>
            <wp:positionH relativeFrom="column">
              <wp:posOffset>4719955</wp:posOffset>
            </wp:positionH>
            <wp:positionV relativeFrom="paragraph">
              <wp:posOffset>8890</wp:posOffset>
            </wp:positionV>
            <wp:extent cx="1809750" cy="1694180"/>
            <wp:effectExtent l="0" t="0" r="0" b="1270"/>
            <wp:wrapSquare wrapText="bothSides"/>
            <wp:docPr id="2" name="Obraz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3"/>
                    <a:stretch/>
                  </pic:blipFill>
                  <pic:spPr bwMode="auto">
                    <a:xfrm>
                      <a:off x="0" y="0"/>
                      <a:ext cx="18097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2D8">
        <w:rPr>
          <w:rFonts w:eastAsia="Times New Roman" w:cstheme="minorHAnsi"/>
          <w:sz w:val="22"/>
          <w:szCs w:val="22"/>
          <w:lang w:eastAsia="pl-PL"/>
        </w:rPr>
        <w:t>Zestaw kreatywny BIC</w:t>
      </w:r>
      <w:r w:rsidRPr="009142D8">
        <w:rPr>
          <w:rFonts w:cstheme="minorHAnsi"/>
          <w:b/>
          <w:sz w:val="22"/>
          <w:szCs w:val="22"/>
          <w:vertAlign w:val="superscript"/>
        </w:rPr>
        <w:t>®</w:t>
      </w:r>
      <w:r w:rsidRPr="009142D8">
        <w:rPr>
          <w:rFonts w:eastAsia="Times New Roman" w:cstheme="minorHAnsi"/>
          <w:sz w:val="22"/>
          <w:szCs w:val="22"/>
          <w:lang w:eastAsia="pl-PL"/>
        </w:rPr>
        <w:t xml:space="preserve"> Intensity dla każdego miłośnika mangi i nie tylko, którego nie ogranicza twórcza wyobraźnia. Zawiera 20 niezawodnych pisaków i cienkopisów, a także dekoracyjną taśmę </w:t>
      </w:r>
      <w:proofErr w:type="spellStart"/>
      <w:r w:rsidRPr="009142D8">
        <w:rPr>
          <w:rFonts w:eastAsia="Times New Roman" w:cstheme="minorHAnsi"/>
          <w:sz w:val="22"/>
          <w:szCs w:val="22"/>
          <w:lang w:eastAsia="pl-PL"/>
        </w:rPr>
        <w:t>washi</w:t>
      </w:r>
      <w:proofErr w:type="spellEnd"/>
      <w:r w:rsidRPr="009142D8">
        <w:rPr>
          <w:rFonts w:eastAsia="Times New Roman" w:cstheme="minorHAnsi"/>
          <w:sz w:val="22"/>
          <w:szCs w:val="22"/>
          <w:lang w:eastAsia="pl-PL"/>
        </w:rPr>
        <w:t xml:space="preserve"> z motywem rybek koi, szkicownik oraz karteczki samoprzylepne. W komplecie znajduje się:</w:t>
      </w:r>
    </w:p>
    <w:p w14:paraId="57F3BA90" w14:textId="77777777" w:rsidR="009142D8" w:rsidRPr="009142D8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Fonts w:eastAsia="Times New Roman" w:cstheme="minorHAnsi"/>
          <w:b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 xml:space="preserve">12 </w:t>
      </w:r>
      <w:r w:rsidRPr="009142D8">
        <w:rPr>
          <w:rStyle w:val="Pogrubienie"/>
          <w:rFonts w:cstheme="minorHAnsi"/>
          <w:b w:val="0"/>
          <w:sz w:val="22"/>
          <w:szCs w:val="22"/>
        </w:rPr>
        <w:t>dwustronnych pisaków 2w1 BIC</w:t>
      </w:r>
      <w:r w:rsidRPr="009142D8">
        <w:rPr>
          <w:rFonts w:cstheme="minorHAnsi"/>
          <w:b/>
          <w:sz w:val="22"/>
          <w:szCs w:val="22"/>
          <w:vertAlign w:val="superscript"/>
        </w:rPr>
        <w:t>®</w:t>
      </w:r>
      <w:r w:rsidRPr="009142D8">
        <w:rPr>
          <w:rStyle w:val="Pogrubienie"/>
          <w:rFonts w:cstheme="minorHAnsi"/>
          <w:b w:val="0"/>
          <w:sz w:val="22"/>
          <w:szCs w:val="22"/>
        </w:rPr>
        <w:t xml:space="preserve"> Intensity Dual Tip z końcówkami różnej grubości i tuszem na bazie wody. Elastyczny pędzelek i precyzyjna końcówka umożliwiają wiele zastosowań – od szkicowania i wypełniania kolorem większych powierzchni, po kreatywne pisanie i kaligrafię. </w:t>
      </w:r>
      <w:r w:rsidRPr="009142D8">
        <w:rPr>
          <w:rFonts w:eastAsia="Times New Roman" w:cstheme="minorHAnsi"/>
          <w:b/>
          <w:sz w:val="22"/>
          <w:szCs w:val="22"/>
          <w:lang w:eastAsia="pl-PL"/>
        </w:rPr>
        <w:t xml:space="preserve"> </w:t>
      </w:r>
    </w:p>
    <w:p w14:paraId="3C49088B" w14:textId="77777777" w:rsidR="009142D8" w:rsidRPr="009142D8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Fonts w:eastAsia="Times New Roman" w:cstheme="minorHAnsi"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>8 cienkopisów BIC</w:t>
      </w:r>
      <w:r w:rsidRPr="009142D8">
        <w:rPr>
          <w:rFonts w:cstheme="minorHAnsi"/>
          <w:b/>
          <w:sz w:val="22"/>
          <w:szCs w:val="22"/>
          <w:vertAlign w:val="superscript"/>
        </w:rPr>
        <w:t>®</w:t>
      </w:r>
      <w:r w:rsidRPr="009142D8">
        <w:rPr>
          <w:rFonts w:eastAsia="Times New Roman" w:cstheme="minorHAnsi"/>
          <w:sz w:val="22"/>
          <w:szCs w:val="22"/>
          <w:lang w:eastAsia="pl-PL"/>
        </w:rPr>
        <w:t xml:space="preserve"> Intensity Fine w żywych kolorach, pozwalających uzyskać bardzo precyzyjną linię o grubości zaledwie 0,4 mm. </w:t>
      </w:r>
      <w:r w:rsidRPr="009142D8">
        <w:rPr>
          <w:rStyle w:val="y2iqfc"/>
          <w:rFonts w:cstheme="minorHAnsi"/>
          <w:color w:val="202124"/>
          <w:sz w:val="22"/>
          <w:szCs w:val="22"/>
        </w:rPr>
        <w:t>Idealne do kreślenia, pisania i szkicowania.</w:t>
      </w:r>
    </w:p>
    <w:p w14:paraId="2F29CA40" w14:textId="53824FC3" w:rsidR="009142D8" w:rsidRPr="008C2057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Style w:val="Pogrubienie"/>
          <w:rFonts w:eastAsia="Times New Roman" w:cstheme="minorHAnsi"/>
          <w:b w:val="0"/>
          <w:bCs w:val="0"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 xml:space="preserve">dekoracyjna taśma </w:t>
      </w:r>
      <w:proofErr w:type="spellStart"/>
      <w:r w:rsidRPr="009142D8">
        <w:rPr>
          <w:rFonts w:eastAsia="Times New Roman" w:cstheme="minorHAnsi"/>
          <w:sz w:val="22"/>
          <w:szCs w:val="22"/>
          <w:lang w:eastAsia="pl-PL"/>
        </w:rPr>
        <w:t>washi</w:t>
      </w:r>
      <w:proofErr w:type="spellEnd"/>
      <w:r w:rsidRPr="009142D8">
        <w:rPr>
          <w:rFonts w:eastAsia="Times New Roman" w:cstheme="minorHAnsi"/>
          <w:sz w:val="22"/>
          <w:szCs w:val="22"/>
          <w:lang w:eastAsia="pl-PL"/>
        </w:rPr>
        <w:t xml:space="preserve"> (z papieru ryżowego, do wielokrotnego użytku – nie pozostawia śladów po oderwaniu), szkicownik i karteczki samoprzylepne.</w:t>
      </w:r>
    </w:p>
    <w:p w14:paraId="5DBB58DD" w14:textId="5D0B85F4" w:rsidR="009142D8" w:rsidRPr="008C2057" w:rsidRDefault="009142D8" w:rsidP="009142D8">
      <w:pPr>
        <w:jc w:val="both"/>
        <w:rPr>
          <w:rStyle w:val="ui-provider"/>
          <w:rFonts w:cstheme="minorHAnsi"/>
          <w:sz w:val="22"/>
          <w:szCs w:val="22"/>
        </w:rPr>
      </w:pPr>
      <w:r w:rsidRPr="008C2057">
        <w:rPr>
          <w:rStyle w:val="Pogrubienie"/>
          <w:rFonts w:cstheme="minorHAnsi"/>
          <w:b w:val="0"/>
          <w:sz w:val="22"/>
          <w:szCs w:val="22"/>
        </w:rPr>
        <w:t xml:space="preserve">Wszystkie elementy zestawu zamknięto w poręcznym kartonowym pudełku z rączką, umożliwiającym </w:t>
      </w:r>
      <w:r w:rsidRPr="008C2057">
        <w:rPr>
          <w:rFonts w:cstheme="minorHAnsi"/>
          <w:sz w:val="22"/>
          <w:szCs w:val="22"/>
        </w:rPr>
        <w:t>bezpieczne i uporządkowane przechowywanie zawartości. Piękny, praktyczny i inspirujący prezent dla każdego, kto ceni wyszukaną estetykę, najwyższą jakość i ma odwagę tworzyć, tak jak lubi!</w:t>
      </w:r>
      <w:r w:rsidR="008C2057">
        <w:rPr>
          <w:rFonts w:cstheme="minorHAnsi"/>
          <w:sz w:val="22"/>
          <w:szCs w:val="22"/>
        </w:rPr>
        <w:t xml:space="preserve"> </w:t>
      </w:r>
      <w:r w:rsidRPr="008C2057">
        <w:rPr>
          <w:rFonts w:cstheme="minorHAnsi"/>
          <w:sz w:val="22"/>
          <w:szCs w:val="22"/>
        </w:rPr>
        <w:t>BIC Polska, cena det. ok. 132 zł.</w:t>
      </w:r>
    </w:p>
    <w:p w14:paraId="774D02B4" w14:textId="77777777" w:rsidR="009142D8" w:rsidRPr="009142D8" w:rsidRDefault="009142D8" w:rsidP="009142D8">
      <w:pPr>
        <w:rPr>
          <w:rStyle w:val="ui-provider"/>
          <w:rFonts w:cstheme="minorHAnsi"/>
          <w:i/>
          <w:sz w:val="22"/>
          <w:szCs w:val="22"/>
        </w:rPr>
      </w:pPr>
    </w:p>
    <w:p w14:paraId="606DAD39" w14:textId="1A5123BE" w:rsidR="009142D8" w:rsidRPr="008C2057" w:rsidRDefault="008C2057" w:rsidP="009142D8">
      <w:pPr>
        <w:rPr>
          <w:rStyle w:val="ui-provider"/>
          <w:rFonts w:cstheme="minorHAnsi"/>
          <w:i/>
          <w:szCs w:val="22"/>
        </w:rPr>
      </w:pPr>
      <w:r w:rsidRPr="008C2057">
        <w:rPr>
          <w:rFonts w:cstheme="minorHAnsi"/>
          <w:i/>
          <w:noProof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53D618AD" wp14:editId="69AA980C">
            <wp:simplePos x="0" y="0"/>
            <wp:positionH relativeFrom="column">
              <wp:posOffset>4791075</wp:posOffset>
            </wp:positionH>
            <wp:positionV relativeFrom="paragraph">
              <wp:posOffset>163830</wp:posOffset>
            </wp:positionV>
            <wp:extent cx="1647825" cy="1693545"/>
            <wp:effectExtent l="0" t="0" r="9525" b="1905"/>
            <wp:wrapSquare wrapText="bothSides"/>
            <wp:docPr id="1" name="Picture 10" descr="Chart&#10;&#10;Description automatically generated with medium confidenc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C1F245-F4A2-5824-911D-8C5AB543C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hart&#10;&#10;Description automatically generated with medium confidenc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C1F245-F4A2-5824-911D-8C5AB543C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B4AE2" w14:textId="2900AF48" w:rsidR="009142D8" w:rsidRPr="008C2057" w:rsidRDefault="009142D8" w:rsidP="009142D8">
      <w:pPr>
        <w:jc w:val="both"/>
        <w:rPr>
          <w:rStyle w:val="ui-provider"/>
          <w:rFonts w:cstheme="minorHAnsi"/>
          <w:b/>
          <w:szCs w:val="22"/>
        </w:rPr>
      </w:pPr>
      <w:r w:rsidRPr="008C2057">
        <w:rPr>
          <w:rFonts w:cstheme="minorHAnsi"/>
          <w:b/>
          <w:szCs w:val="22"/>
        </w:rPr>
        <w:t>BIC</w:t>
      </w:r>
      <w:r w:rsidRPr="008C2057">
        <w:rPr>
          <w:rFonts w:cstheme="minorHAnsi"/>
          <w:b/>
          <w:szCs w:val="22"/>
          <w:vertAlign w:val="superscript"/>
        </w:rPr>
        <w:t>®</w:t>
      </w:r>
      <w:r w:rsidRPr="008C2057">
        <w:rPr>
          <w:rFonts w:cstheme="minorHAnsi"/>
          <w:b/>
          <w:szCs w:val="22"/>
        </w:rPr>
        <w:t xml:space="preserve"> Intensity Japan, zestaw kreatywny</w:t>
      </w:r>
    </w:p>
    <w:p w14:paraId="62949E82" w14:textId="366F6777" w:rsidR="009142D8" w:rsidRPr="009142D8" w:rsidRDefault="009142D8" w:rsidP="009142D8">
      <w:pPr>
        <w:jc w:val="both"/>
        <w:rPr>
          <w:rStyle w:val="ui-provider"/>
          <w:rFonts w:cstheme="minorHAnsi"/>
          <w:i/>
          <w:sz w:val="22"/>
          <w:szCs w:val="22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>Fantastyczny zestaw kreatywny BIC</w:t>
      </w:r>
      <w:r w:rsidRPr="009142D8">
        <w:rPr>
          <w:rFonts w:cstheme="minorHAnsi"/>
          <w:b/>
          <w:sz w:val="22"/>
          <w:szCs w:val="22"/>
          <w:vertAlign w:val="superscript"/>
        </w:rPr>
        <w:t>®</w:t>
      </w:r>
      <w:r w:rsidRPr="009142D8">
        <w:rPr>
          <w:rFonts w:eastAsia="Times New Roman" w:cstheme="minorHAnsi"/>
          <w:sz w:val="22"/>
          <w:szCs w:val="22"/>
          <w:lang w:eastAsia="pl-PL"/>
        </w:rPr>
        <w:t xml:space="preserve"> Intensity dla miłośników motywów japońskich, których nie ogranicza twórcza wyobraźnia. Zawiera wybór niezawodnych 22 artykułów piśmienniczych – cienkopisów i pisaków, a także dodatkowe niespodzianki w postaci dekoracyjnej taśmy </w:t>
      </w:r>
      <w:proofErr w:type="spellStart"/>
      <w:r w:rsidRPr="009142D8">
        <w:rPr>
          <w:rFonts w:eastAsia="Times New Roman" w:cstheme="minorHAnsi"/>
          <w:sz w:val="22"/>
          <w:szCs w:val="22"/>
          <w:lang w:eastAsia="pl-PL"/>
        </w:rPr>
        <w:t>washi</w:t>
      </w:r>
      <w:proofErr w:type="spellEnd"/>
      <w:r w:rsidRPr="009142D8">
        <w:rPr>
          <w:rFonts w:eastAsia="Times New Roman" w:cstheme="minorHAnsi"/>
          <w:sz w:val="22"/>
          <w:szCs w:val="22"/>
          <w:lang w:eastAsia="pl-PL"/>
        </w:rPr>
        <w:t>, notesu i karteczek samoprzylepnych. W komplecie znajduje się:</w:t>
      </w:r>
    </w:p>
    <w:p w14:paraId="7A91DC55" w14:textId="77777777" w:rsidR="009142D8" w:rsidRPr="009142D8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Style w:val="y2iqfc"/>
          <w:rFonts w:eastAsia="Times New Roman" w:cstheme="minorHAnsi"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>10 cienkopisów BIC</w:t>
      </w:r>
      <w:r w:rsidRPr="009142D8">
        <w:rPr>
          <w:rFonts w:cstheme="minorHAnsi"/>
          <w:sz w:val="22"/>
          <w:szCs w:val="22"/>
          <w:vertAlign w:val="superscript"/>
        </w:rPr>
        <w:t>®</w:t>
      </w:r>
      <w:r w:rsidRPr="009142D8">
        <w:rPr>
          <w:rFonts w:eastAsia="Times New Roman" w:cstheme="minorHAnsi"/>
          <w:sz w:val="22"/>
          <w:szCs w:val="22"/>
          <w:lang w:eastAsia="pl-PL"/>
        </w:rPr>
        <w:t xml:space="preserve"> Intensity Fine w żywych kolorach, pozwalających uzyskać bardzo precyzyjną linię o grubości zaledwie 0,4 mm. </w:t>
      </w:r>
      <w:r w:rsidRPr="009142D8">
        <w:rPr>
          <w:rStyle w:val="y2iqfc"/>
          <w:rFonts w:cstheme="minorHAnsi"/>
          <w:color w:val="202124"/>
          <w:sz w:val="22"/>
          <w:szCs w:val="22"/>
        </w:rPr>
        <w:t>Idealne do kreślenia, pisania i szkicowania.</w:t>
      </w:r>
    </w:p>
    <w:p w14:paraId="48BE936D" w14:textId="77777777" w:rsidR="009142D8" w:rsidRPr="009142D8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Fonts w:eastAsia="Times New Roman" w:cstheme="minorHAnsi"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 xml:space="preserve">12 </w:t>
      </w:r>
      <w:r w:rsidRPr="009142D8">
        <w:rPr>
          <w:rStyle w:val="Pogrubienie"/>
          <w:rFonts w:cstheme="minorHAnsi"/>
          <w:b w:val="0"/>
          <w:sz w:val="22"/>
          <w:szCs w:val="22"/>
        </w:rPr>
        <w:t>dwustronnych pisaków 2w1 BIC</w:t>
      </w:r>
      <w:r w:rsidRPr="009142D8">
        <w:rPr>
          <w:rFonts w:cstheme="minorHAnsi"/>
          <w:sz w:val="22"/>
          <w:szCs w:val="22"/>
          <w:vertAlign w:val="superscript"/>
        </w:rPr>
        <w:t>®</w:t>
      </w:r>
      <w:r w:rsidRPr="009142D8">
        <w:rPr>
          <w:rStyle w:val="Pogrubienie"/>
          <w:rFonts w:cstheme="minorHAnsi"/>
          <w:b w:val="0"/>
          <w:sz w:val="22"/>
          <w:szCs w:val="22"/>
        </w:rPr>
        <w:t xml:space="preserve"> Intensity Dual Tip z końcówkami różnej grubości i tuszem na bazie wody. Elastyczny pędzelek i precyzyjna końcówka umożliwiają wiele zastosowań – od szkicowania i wypełniania kolorem większych powierzchni, po kreatywne pisanie i kaligrafię. </w:t>
      </w:r>
      <w:r w:rsidRPr="009142D8">
        <w:rPr>
          <w:rFonts w:eastAsia="Times New Roman" w:cstheme="minorHAnsi"/>
          <w:sz w:val="22"/>
          <w:szCs w:val="22"/>
          <w:lang w:eastAsia="pl-PL"/>
        </w:rPr>
        <w:t xml:space="preserve"> </w:t>
      </w:r>
    </w:p>
    <w:p w14:paraId="522AA1AD" w14:textId="77777777" w:rsidR="009142D8" w:rsidRPr="009142D8" w:rsidRDefault="009142D8" w:rsidP="008C2057">
      <w:pPr>
        <w:pStyle w:val="Akapitzlist"/>
        <w:numPr>
          <w:ilvl w:val="0"/>
          <w:numId w:val="13"/>
        </w:numPr>
        <w:shd w:val="clear" w:color="auto" w:fill="FFFFFF"/>
        <w:rPr>
          <w:rFonts w:eastAsia="Times New Roman" w:cstheme="minorHAnsi"/>
          <w:sz w:val="22"/>
          <w:szCs w:val="22"/>
          <w:lang w:eastAsia="pl-PL"/>
        </w:rPr>
      </w:pPr>
      <w:r w:rsidRPr="009142D8">
        <w:rPr>
          <w:rFonts w:eastAsia="Times New Roman" w:cstheme="minorHAnsi"/>
          <w:sz w:val="22"/>
          <w:szCs w:val="22"/>
          <w:lang w:eastAsia="pl-PL"/>
        </w:rPr>
        <w:t xml:space="preserve">dekoracyjna taśma </w:t>
      </w:r>
      <w:proofErr w:type="spellStart"/>
      <w:r w:rsidRPr="009142D8">
        <w:rPr>
          <w:rFonts w:eastAsia="Times New Roman" w:cstheme="minorHAnsi"/>
          <w:sz w:val="22"/>
          <w:szCs w:val="22"/>
          <w:lang w:eastAsia="pl-PL"/>
        </w:rPr>
        <w:t>washi</w:t>
      </w:r>
      <w:proofErr w:type="spellEnd"/>
      <w:r w:rsidRPr="009142D8">
        <w:rPr>
          <w:rFonts w:eastAsia="Times New Roman" w:cstheme="minorHAnsi"/>
          <w:sz w:val="22"/>
          <w:szCs w:val="22"/>
          <w:lang w:eastAsia="pl-PL"/>
        </w:rPr>
        <w:t>, notes i karteczki samoprzylepne.</w:t>
      </w:r>
    </w:p>
    <w:p w14:paraId="55276669" w14:textId="2F86AF9A" w:rsidR="009142D8" w:rsidRPr="008C2057" w:rsidRDefault="009142D8" w:rsidP="009142D8">
      <w:pPr>
        <w:jc w:val="both"/>
        <w:rPr>
          <w:rFonts w:cstheme="minorHAnsi"/>
          <w:i/>
          <w:sz w:val="22"/>
          <w:szCs w:val="22"/>
        </w:rPr>
      </w:pPr>
      <w:r w:rsidRPr="009142D8">
        <w:rPr>
          <w:rStyle w:val="Pogrubienie"/>
          <w:rFonts w:cstheme="minorHAnsi"/>
          <w:b w:val="0"/>
          <w:sz w:val="22"/>
          <w:szCs w:val="22"/>
        </w:rPr>
        <w:t xml:space="preserve">Wszystkie elementy zestawu zamknięto w poręcznym kartonowym pudełku z rączką, umożliwiającym </w:t>
      </w:r>
      <w:r w:rsidRPr="009142D8">
        <w:rPr>
          <w:rFonts w:cstheme="minorHAnsi"/>
          <w:sz w:val="22"/>
          <w:szCs w:val="22"/>
        </w:rPr>
        <w:t>bezpieczne i uporządkowane przechowywanie zawartości. Świetny pomysł na prezent na przykład dla osób uwielbiających kreatywne pisanie, prowadzących dziennik lub pamiętnik, który pozwoli im urozmaicić wygląd zapisków.</w:t>
      </w:r>
      <w:r w:rsidR="008C2057">
        <w:rPr>
          <w:rStyle w:val="ui-provider"/>
          <w:rFonts w:cstheme="minorHAnsi"/>
          <w:i/>
          <w:sz w:val="22"/>
          <w:szCs w:val="22"/>
        </w:rPr>
        <w:t xml:space="preserve"> </w:t>
      </w:r>
      <w:r w:rsidRPr="009142D8">
        <w:rPr>
          <w:rFonts w:cstheme="minorHAnsi"/>
          <w:sz w:val="22"/>
          <w:szCs w:val="22"/>
        </w:rPr>
        <w:t>BIC Polska, cena det. ok. 143 zł.</w:t>
      </w:r>
    </w:p>
    <w:p w14:paraId="7B081736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006F6FC0" w14:textId="77777777" w:rsidR="00EB4E9D" w:rsidRDefault="00EB4E9D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7DC03A66" w:rsidR="00CB4889" w:rsidRPr="003A6FBD" w:rsidRDefault="00B85D01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***</w:t>
      </w:r>
    </w:p>
    <w:p w14:paraId="492DEC2D" w14:textId="39CF6693" w:rsidR="00F938FF" w:rsidRPr="002F3A51" w:rsidRDefault="00EC5318" w:rsidP="00304D57">
      <w:pPr>
        <w:pStyle w:val="Bezodstpw"/>
        <w:jc w:val="both"/>
        <w:rPr>
          <w:rFonts w:cstheme="minorHAnsi"/>
          <w:sz w:val="16"/>
          <w:szCs w:val="16"/>
          <w:lang w:val="pl-PL"/>
        </w:rPr>
      </w:pPr>
      <w:bookmarkStart w:id="1" w:name="_Hlk33107560"/>
      <w:r w:rsidRPr="00ED3E07">
        <w:rPr>
          <w:rFonts w:cstheme="minorHAnsi"/>
          <w:sz w:val="16"/>
          <w:szCs w:val="16"/>
          <w:lang w:val="pl-PL" w:eastAsia="pl-PL"/>
        </w:rPr>
        <w:t xml:space="preserve">BIC® </w:t>
      </w:r>
      <w:r w:rsidR="00845AFD" w:rsidRPr="002F3A51">
        <w:rPr>
          <w:rFonts w:eastAsia="Lato" w:cstheme="minorHAnsi"/>
          <w:b/>
          <w:bCs/>
          <w:sz w:val="16"/>
          <w:szCs w:val="16"/>
          <w:lang w:val="pl-PL"/>
        </w:rPr>
        <w:t xml:space="preserve">– </w:t>
      </w:r>
      <w:r w:rsidRPr="00ED3E07">
        <w:rPr>
          <w:rFonts w:cstheme="minorHAnsi"/>
          <w:sz w:val="16"/>
          <w:szCs w:val="16"/>
          <w:lang w:val="pl-PL" w:eastAsia="pl-PL"/>
        </w:rPr>
        <w:t>ś</w:t>
      </w:r>
      <w:r w:rsidR="005C4EA9" w:rsidRPr="00ED3E07">
        <w:rPr>
          <w:rFonts w:cstheme="minorHAnsi"/>
          <w:sz w:val="16"/>
          <w:szCs w:val="16"/>
          <w:lang w:val="pl-PL" w:eastAsia="pl-PL"/>
        </w:rPr>
        <w:t xml:space="preserve">wiatowy lider w kategorii </w:t>
      </w:r>
      <w:r w:rsidR="005C4EA9" w:rsidRPr="00ED3E07">
        <w:rPr>
          <w:rFonts w:cstheme="minorHAnsi"/>
          <w:sz w:val="16"/>
          <w:szCs w:val="16"/>
          <w:lang w:val="pl-PL"/>
        </w:rPr>
        <w:t>produktów szkolno-biurowych</w:t>
      </w:r>
      <w:r w:rsidR="005C4EA9" w:rsidRPr="00ED3E07">
        <w:rPr>
          <w:rFonts w:cstheme="minorHAnsi"/>
          <w:sz w:val="16"/>
          <w:szCs w:val="16"/>
          <w:lang w:val="pl-PL" w:eastAsia="pl-PL"/>
        </w:rPr>
        <w:t xml:space="preserve">, zapalniczek i maszynek do golenia wnosi prostotę i radość do codziennego życia. </w:t>
      </w:r>
      <w:r w:rsidR="00F938FF" w:rsidRPr="00ED3E07">
        <w:rPr>
          <w:rFonts w:cstheme="minorHAnsi"/>
          <w:sz w:val="16"/>
          <w:szCs w:val="16"/>
          <w:lang w:val="pl-PL"/>
        </w:rPr>
        <w:t xml:space="preserve">Od ponad 75 lat zapewnia wysokiej jakości produkty w przystępnej cenie, które są dostępne dla konsumentów na wyciągnięcie ręki. </w:t>
      </w:r>
      <w:r w:rsidR="00B85D01" w:rsidRPr="00ED3E07">
        <w:rPr>
          <w:rFonts w:cstheme="minorHAnsi"/>
          <w:sz w:val="16"/>
          <w:szCs w:val="16"/>
          <w:lang w:val="pl-PL"/>
        </w:rPr>
        <w:t xml:space="preserve">Na przestrzeni lat </w:t>
      </w:r>
      <w:r w:rsidR="00B54365" w:rsidRPr="00ED3E07">
        <w:rPr>
          <w:rFonts w:cstheme="minorHAnsi"/>
          <w:sz w:val="16"/>
          <w:szCs w:val="16"/>
          <w:lang w:val="pl-PL"/>
        </w:rPr>
        <w:t>BIC</w:t>
      </w:r>
      <w:r w:rsidR="00DD0A2E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B54365" w:rsidRPr="00ED3E07">
        <w:rPr>
          <w:rFonts w:cstheme="minorHAnsi"/>
          <w:sz w:val="16"/>
          <w:szCs w:val="16"/>
          <w:lang w:val="pl-PL"/>
        </w:rPr>
        <w:t xml:space="preserve"> stał się jedną z</w:t>
      </w:r>
      <w:r w:rsidR="005F47DC" w:rsidRPr="00ED3E07">
        <w:rPr>
          <w:rFonts w:cstheme="minorHAnsi"/>
          <w:sz w:val="16"/>
          <w:szCs w:val="16"/>
          <w:lang w:val="pl-PL"/>
        </w:rPr>
        <w:t> </w:t>
      </w:r>
      <w:r w:rsidR="00B54365" w:rsidRPr="00ED3E07">
        <w:rPr>
          <w:rFonts w:cstheme="minorHAnsi"/>
          <w:sz w:val="16"/>
          <w:szCs w:val="16"/>
          <w:lang w:val="pl-PL"/>
        </w:rPr>
        <w:t>najbardziej rozpoznawa</w:t>
      </w:r>
      <w:r w:rsidR="00786EEC" w:rsidRPr="00ED3E07">
        <w:rPr>
          <w:rFonts w:cstheme="minorHAnsi"/>
          <w:sz w:val="16"/>
          <w:szCs w:val="16"/>
          <w:lang w:val="pl-PL"/>
        </w:rPr>
        <w:t>l</w:t>
      </w:r>
      <w:r w:rsidR="00B54365" w:rsidRPr="00ED3E07">
        <w:rPr>
          <w:rFonts w:cstheme="minorHAnsi"/>
          <w:sz w:val="16"/>
          <w:szCs w:val="16"/>
          <w:lang w:val="pl-PL"/>
        </w:rPr>
        <w:t>nych marek oraz znakiem towarowym za</w:t>
      </w:r>
      <w:r w:rsidR="005F47DC" w:rsidRPr="00ED3E07">
        <w:rPr>
          <w:rFonts w:cstheme="minorHAnsi"/>
          <w:sz w:val="16"/>
          <w:szCs w:val="16"/>
          <w:lang w:val="pl-PL"/>
        </w:rPr>
        <w:t xml:space="preserve">rejestrowanym na całym świecie. </w:t>
      </w:r>
      <w:r w:rsidR="00B54365" w:rsidRPr="00ED3E07">
        <w:rPr>
          <w:rFonts w:cstheme="minorHAnsi"/>
          <w:sz w:val="16"/>
          <w:szCs w:val="16"/>
          <w:lang w:val="pl-PL"/>
        </w:rPr>
        <w:t xml:space="preserve">Dziś produkty BIC </w:t>
      </w:r>
      <w:r w:rsidR="00927EDE" w:rsidRPr="00ED3E07">
        <w:rPr>
          <w:rFonts w:cstheme="minorHAnsi"/>
          <w:sz w:val="16"/>
          <w:szCs w:val="16"/>
          <w:lang w:val="pl-PL"/>
        </w:rPr>
        <w:t>sprzedawane</w:t>
      </w:r>
      <w:r w:rsidR="00B54365" w:rsidRPr="00ED3E07">
        <w:rPr>
          <w:rFonts w:cstheme="minorHAnsi"/>
          <w:sz w:val="16"/>
          <w:szCs w:val="16"/>
          <w:lang w:val="pl-PL"/>
        </w:rPr>
        <w:t xml:space="preserve"> są w ponad 160 krajach świata, a wśród </w:t>
      </w:r>
      <w:r w:rsidR="00B85D01" w:rsidRPr="00ED3E07">
        <w:rPr>
          <w:rFonts w:cstheme="minorHAnsi"/>
          <w:sz w:val="16"/>
          <w:szCs w:val="16"/>
          <w:lang w:val="pl-PL"/>
        </w:rPr>
        <w:t>kultowych marek znajdziemy:</w:t>
      </w:r>
      <w:r w:rsidR="00B54365" w:rsidRPr="00ED3E07">
        <w:rPr>
          <w:rFonts w:cstheme="minorHAnsi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sz w:val="16"/>
          <w:szCs w:val="16"/>
          <w:lang w:val="pl-PL"/>
        </w:rPr>
        <w:t xml:space="preserve">BIC Kids™, BIC </w:t>
      </w:r>
      <w:proofErr w:type="spellStart"/>
      <w:r w:rsidR="00F938FF" w:rsidRPr="00ED3E07">
        <w:rPr>
          <w:rStyle w:val="spelle"/>
          <w:rFonts w:cstheme="minorHAnsi"/>
          <w:sz w:val="16"/>
          <w:szCs w:val="16"/>
          <w:lang w:val="pl-PL"/>
        </w:rPr>
        <w:t>Flex</w:t>
      </w:r>
      <w:r w:rsidR="00F938FF" w:rsidRPr="00ED3E07">
        <w:rPr>
          <w:rStyle w:val="spelle"/>
          <w:rFonts w:cstheme="minorHAnsi"/>
          <w:sz w:val="16"/>
          <w:szCs w:val="16"/>
          <w:vertAlign w:val="superscript"/>
          <w:lang w:val="pl-PL"/>
        </w:rPr>
        <w:t>TM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Style w:val="spelle"/>
          <w:rFonts w:cstheme="minorHAnsi"/>
          <w:sz w:val="16"/>
          <w:szCs w:val="16"/>
          <w:lang w:val="pl-PL"/>
        </w:rPr>
        <w:t>BodyMark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 by BIC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ED3E07">
        <w:rPr>
          <w:rFonts w:cstheme="minorHAnsi"/>
          <w:sz w:val="16"/>
          <w:szCs w:val="16"/>
          <w:lang w:val="pl-PL"/>
        </w:rPr>
        <w:t>, Cello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Style w:val="spelle"/>
          <w:rFonts w:cstheme="minorHAnsi"/>
          <w:sz w:val="16"/>
          <w:szCs w:val="16"/>
          <w:lang w:val="pl-PL"/>
        </w:rPr>
        <w:t>Djeep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Fonts w:cstheme="minorHAnsi"/>
          <w:sz w:val="16"/>
          <w:szCs w:val="16"/>
          <w:lang w:val="pl-PL"/>
        </w:rPr>
        <w:t>Lucky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 Stationery, </w:t>
      </w:r>
      <w:proofErr w:type="spellStart"/>
      <w:r w:rsidR="00F938FF" w:rsidRPr="00ED3E07">
        <w:rPr>
          <w:rFonts w:cstheme="minorHAnsi"/>
          <w:sz w:val="16"/>
          <w:szCs w:val="16"/>
          <w:lang w:val="pl-PL"/>
        </w:rPr>
        <w:t>Rocketbook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Fonts w:cstheme="minorHAnsi"/>
          <w:sz w:val="16"/>
          <w:szCs w:val="16"/>
          <w:lang w:val="pl-PL"/>
        </w:rPr>
        <w:t>Soleil</w:t>
      </w:r>
      <w:proofErr w:type="spellEnd"/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Fonts w:cstheme="minorHAnsi"/>
          <w:sz w:val="16"/>
          <w:szCs w:val="16"/>
          <w:lang w:val="pl-PL"/>
        </w:rPr>
        <w:t>Tipp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>-Ex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ED3E07">
        <w:rPr>
          <w:rFonts w:cstheme="minorHAnsi"/>
          <w:sz w:val="16"/>
          <w:szCs w:val="16"/>
          <w:lang w:val="pl-PL"/>
        </w:rPr>
        <w:t>Us</w:t>
      </w:r>
      <w:proofErr w:type="spellEnd"/>
      <w:r w:rsidR="00F938FF" w:rsidRPr="00ED3E07">
        <w:rPr>
          <w:rFonts w:cstheme="minorHAnsi"/>
          <w:sz w:val="16"/>
          <w:szCs w:val="16"/>
          <w:lang w:val="pl-PL"/>
        </w:rPr>
        <w:t xml:space="preserve">. 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ED3E07">
        <w:rPr>
          <w:rFonts w:cstheme="minorHAnsi"/>
          <w:sz w:val="16"/>
          <w:szCs w:val="16"/>
          <w:lang w:val="pl-PL"/>
        </w:rPr>
        <w:t xml:space="preserve">, </w:t>
      </w:r>
      <w:r w:rsidR="00F938FF" w:rsidRPr="00ED3E07">
        <w:rPr>
          <w:rStyle w:val="spelle"/>
          <w:rFonts w:cstheme="minorHAnsi"/>
          <w:sz w:val="16"/>
          <w:szCs w:val="16"/>
          <w:lang w:val="pl-PL"/>
        </w:rPr>
        <w:t>Wite</w:t>
      </w:r>
      <w:r w:rsidR="00F938FF" w:rsidRPr="00ED3E07">
        <w:rPr>
          <w:rFonts w:cstheme="minorHAnsi"/>
          <w:sz w:val="16"/>
          <w:szCs w:val="16"/>
          <w:lang w:val="pl-PL"/>
        </w:rPr>
        <w:t>-Out</w:t>
      </w:r>
      <w:r w:rsidR="00F938FF" w:rsidRPr="00ED3E07">
        <w:rPr>
          <w:rFonts w:cstheme="minorHAnsi"/>
          <w:sz w:val="16"/>
          <w:szCs w:val="16"/>
          <w:vertAlign w:val="superscript"/>
          <w:lang w:val="pl-PL"/>
        </w:rPr>
        <w:t xml:space="preserve">® </w:t>
      </w:r>
      <w:r w:rsidR="00F938FF" w:rsidRPr="00ED3E07">
        <w:rPr>
          <w:rFonts w:cstheme="minorHAnsi"/>
          <w:sz w:val="16"/>
          <w:szCs w:val="16"/>
          <w:lang w:val="pl-PL"/>
        </w:rPr>
        <w:t>i</w:t>
      </w:r>
      <w:r w:rsidR="005F47DC" w:rsidRPr="00ED3E07">
        <w:rPr>
          <w:rFonts w:cstheme="minorHAnsi"/>
          <w:sz w:val="16"/>
          <w:szCs w:val="16"/>
          <w:lang w:val="pl-PL"/>
        </w:rPr>
        <w:t> </w:t>
      </w:r>
      <w:r w:rsidR="00F938FF" w:rsidRPr="00ED3E07">
        <w:rPr>
          <w:rFonts w:cstheme="minorHAnsi"/>
          <w:sz w:val="16"/>
          <w:szCs w:val="16"/>
          <w:lang w:val="pl-PL"/>
        </w:rPr>
        <w:t>inne</w:t>
      </w:r>
      <w:r w:rsidR="00B85D01" w:rsidRPr="00ED3E07">
        <w:rPr>
          <w:rFonts w:cstheme="minorHAnsi"/>
          <w:sz w:val="16"/>
          <w:szCs w:val="16"/>
          <w:lang w:val="pl-PL"/>
        </w:rPr>
        <w:t>.</w:t>
      </w:r>
      <w:r w:rsidR="00B54365" w:rsidRPr="00ED3E07">
        <w:rPr>
          <w:rFonts w:cstheme="minorHAnsi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color w:val="202124"/>
          <w:sz w:val="16"/>
          <w:szCs w:val="16"/>
          <w:lang w:val="pl-PL"/>
        </w:rPr>
        <w:t>W 2020 roku sprzedaż netto BIC wyniosła 1627,9 mln euro. Spółka jest notowana na „</w:t>
      </w:r>
      <w:proofErr w:type="spellStart"/>
      <w:r w:rsidR="00F938FF" w:rsidRPr="00ED3E07">
        <w:rPr>
          <w:rFonts w:cstheme="minorHAnsi"/>
          <w:color w:val="202124"/>
          <w:sz w:val="16"/>
          <w:szCs w:val="16"/>
          <w:lang w:val="pl-PL"/>
        </w:rPr>
        <w:t>Euronext</w:t>
      </w:r>
      <w:proofErr w:type="spellEnd"/>
      <w:r w:rsidR="00F938FF" w:rsidRPr="00ED3E07">
        <w:rPr>
          <w:rFonts w:cstheme="minorHAnsi"/>
          <w:color w:val="202124"/>
          <w:sz w:val="16"/>
          <w:szCs w:val="16"/>
          <w:lang w:val="pl-PL"/>
        </w:rPr>
        <w:t xml:space="preserve"> Paris”, wchodzi w skład indeksów SBF120 i CAC </w:t>
      </w:r>
      <w:proofErr w:type="spellStart"/>
      <w:r w:rsidR="00F938FF" w:rsidRPr="00ED3E07">
        <w:rPr>
          <w:rFonts w:cstheme="minorHAnsi"/>
          <w:color w:val="202124"/>
          <w:sz w:val="16"/>
          <w:szCs w:val="16"/>
          <w:lang w:val="pl-PL"/>
        </w:rPr>
        <w:t>Mid</w:t>
      </w:r>
      <w:proofErr w:type="spellEnd"/>
      <w:r w:rsidR="00F938FF" w:rsidRPr="00ED3E07">
        <w:rPr>
          <w:rFonts w:cstheme="minorHAnsi"/>
          <w:color w:val="202124"/>
          <w:sz w:val="16"/>
          <w:szCs w:val="16"/>
          <w:lang w:val="pl-PL"/>
        </w:rPr>
        <w:t xml:space="preserve"> 60 i jest doceniana za swoje zaangażowanie w zrównoważony rozwój i edukację. Aby uzyskać więcej informacji, odwiedź </w:t>
      </w:r>
      <w:hyperlink r:id="rId16" w:history="1">
        <w:r w:rsidR="00F938FF" w:rsidRPr="00ED3E07">
          <w:rPr>
            <w:rStyle w:val="Hipercze"/>
            <w:rFonts w:ascii="Lato" w:hAnsi="Lato"/>
            <w:sz w:val="16"/>
            <w:szCs w:val="16"/>
            <w:lang w:val="pl-PL"/>
          </w:rPr>
          <w:t>about.bic.com</w:t>
        </w:r>
      </w:hyperlink>
      <w:r w:rsidR="00F938FF" w:rsidRPr="00ED3E07">
        <w:rPr>
          <w:rFonts w:ascii="Lato" w:hAnsi="Lato"/>
          <w:sz w:val="16"/>
          <w:szCs w:val="16"/>
          <w:lang w:val="pl-PL"/>
        </w:rPr>
        <w:t xml:space="preserve"> </w:t>
      </w:r>
      <w:r w:rsidR="00F938FF" w:rsidRPr="00ED3E07">
        <w:rPr>
          <w:rFonts w:cstheme="minorHAnsi"/>
          <w:color w:val="202124"/>
          <w:sz w:val="16"/>
          <w:szCs w:val="16"/>
          <w:lang w:val="pl-PL"/>
        </w:rPr>
        <w:t xml:space="preserve">lub śledź nas na </w:t>
      </w:r>
      <w:hyperlink r:id="rId17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LinkedIn</w:t>
        </w:r>
      </w:hyperlink>
      <w:r w:rsidR="00304D57" w:rsidRPr="00ED3E07">
        <w:rPr>
          <w:rFonts w:ascii="Lato" w:hAnsi="Lato"/>
          <w:sz w:val="16"/>
          <w:szCs w:val="16"/>
          <w:lang w:val="pl-PL"/>
        </w:rPr>
        <w:t xml:space="preserve">, </w:t>
      </w:r>
      <w:hyperlink r:id="rId18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Instagram</w:t>
        </w:r>
      </w:hyperlink>
      <w:r w:rsidR="00304D57" w:rsidRPr="00ED3E07">
        <w:rPr>
          <w:rStyle w:val="Hipercze"/>
          <w:rFonts w:ascii="Lato" w:hAnsi="Lato"/>
          <w:sz w:val="16"/>
          <w:szCs w:val="16"/>
          <w:lang w:val="pl-PL"/>
        </w:rPr>
        <w:t>ie</w:t>
      </w:r>
      <w:r w:rsidR="00304D57" w:rsidRPr="00ED3E07">
        <w:rPr>
          <w:rFonts w:ascii="Lato" w:hAnsi="Lato"/>
          <w:sz w:val="16"/>
          <w:szCs w:val="16"/>
          <w:lang w:val="pl-PL"/>
        </w:rPr>
        <w:t xml:space="preserve">, </w:t>
      </w:r>
      <w:hyperlink r:id="rId19" w:history="1">
        <w:proofErr w:type="spellStart"/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Twitter</w:t>
        </w:r>
      </w:hyperlink>
      <w:r w:rsidR="00304D57" w:rsidRPr="00ED3E07">
        <w:rPr>
          <w:rStyle w:val="Hipercze"/>
          <w:rFonts w:ascii="Lato" w:hAnsi="Lato"/>
          <w:sz w:val="16"/>
          <w:szCs w:val="16"/>
          <w:lang w:val="pl-PL"/>
        </w:rPr>
        <w:t>ze</w:t>
      </w:r>
      <w:proofErr w:type="spellEnd"/>
      <w:r w:rsidR="00304D57" w:rsidRPr="00ED3E07">
        <w:rPr>
          <w:rFonts w:ascii="Lato" w:hAnsi="Lato"/>
          <w:sz w:val="16"/>
          <w:szCs w:val="16"/>
          <w:lang w:val="pl-PL"/>
        </w:rPr>
        <w:t xml:space="preserve">, lub </w:t>
      </w:r>
      <w:hyperlink r:id="rId20" w:history="1">
        <w:r w:rsidR="00304D57" w:rsidRPr="00ED3E07">
          <w:rPr>
            <w:rStyle w:val="Hipercze"/>
            <w:rFonts w:ascii="Lato" w:hAnsi="Lato"/>
            <w:sz w:val="16"/>
            <w:szCs w:val="16"/>
            <w:lang w:val="pl-PL"/>
          </w:rPr>
          <w:t>YouTube</w:t>
        </w:r>
      </w:hyperlink>
      <w:r w:rsidR="00304D57" w:rsidRPr="00ED3E07">
        <w:rPr>
          <w:rFonts w:ascii="Lato" w:hAnsi="Lato"/>
          <w:sz w:val="16"/>
          <w:szCs w:val="16"/>
          <w:lang w:val="pl-PL"/>
        </w:rPr>
        <w:t>. </w:t>
      </w:r>
    </w:p>
    <w:bookmarkEnd w:id="1"/>
    <w:p w14:paraId="444DEDDF" w14:textId="77777777" w:rsidR="001E23EF" w:rsidRDefault="001E23EF" w:rsidP="00A92F8F">
      <w:pPr>
        <w:jc w:val="right"/>
        <w:rPr>
          <w:rFonts w:eastAsia="Lato" w:cstheme="minorHAnsi"/>
          <w:b/>
          <w:noProof/>
          <w:color w:val="000000" w:themeColor="text1"/>
          <w:sz w:val="20"/>
          <w:szCs w:val="20"/>
        </w:rPr>
      </w:pPr>
    </w:p>
    <w:p w14:paraId="7C9FD96C" w14:textId="77777777" w:rsidR="00A55FDD" w:rsidRDefault="00A55FDD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1B6501BE" w14:textId="77777777" w:rsidR="00A55FDD" w:rsidRDefault="00A55FDD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243EEBAE" w14:textId="40467BC0" w:rsidR="00D17786" w:rsidRPr="00BF5FAD" w:rsidRDefault="00243AA5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</w:t>
      </w:r>
      <w:r w:rsidR="00B85D01"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:</w:t>
      </w:r>
      <w:r w:rsidR="00F5486D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5798913F" w14:textId="77777777" w:rsidR="002560C5" w:rsidRDefault="00A92F8F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</w:p>
    <w:p w14:paraId="264D7685" w14:textId="588F05E2" w:rsidR="00A92F8F" w:rsidRPr="000A4A1A" w:rsidRDefault="00C35B99" w:rsidP="00A92F8F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hyperlink r:id="rId21" w:history="1">
        <w:r w:rsidR="00A92F8F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E91C21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</w:t>
      </w:r>
      <w:r w:rsidR="00A92F8F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10 081 203</w:t>
      </w:r>
    </w:p>
    <w:sectPr w:rsidR="00A92F8F" w:rsidRPr="000A4A1A" w:rsidSect="009142D8">
      <w:headerReference w:type="default" r:id="rId22"/>
      <w:headerReference w:type="first" r:id="rId23"/>
      <w:pgSz w:w="11900" w:h="16840"/>
      <w:pgMar w:top="1440" w:right="1080" w:bottom="709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603F3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169D2" w16cex:dateUtc="2023-07-06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603F38" w16cid:durableId="285169D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C7E89" w14:textId="77777777" w:rsidR="00C35B99" w:rsidRDefault="00C35B99" w:rsidP="002D5E36">
      <w:r>
        <w:separator/>
      </w:r>
    </w:p>
  </w:endnote>
  <w:endnote w:type="continuationSeparator" w:id="0">
    <w:p w14:paraId="7E00053B" w14:textId="77777777" w:rsidR="00C35B99" w:rsidRDefault="00C35B99" w:rsidP="002D5E36">
      <w:r>
        <w:continuationSeparator/>
      </w:r>
    </w:p>
  </w:endnote>
  <w:endnote w:type="continuationNotice" w:id="1">
    <w:p w14:paraId="5A0FC547" w14:textId="77777777" w:rsidR="00C35B99" w:rsidRDefault="00C35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96096" w14:textId="77777777" w:rsidR="00C35B99" w:rsidRDefault="00C35B99" w:rsidP="002D5E36">
      <w:r>
        <w:separator/>
      </w:r>
    </w:p>
  </w:footnote>
  <w:footnote w:type="continuationSeparator" w:id="0">
    <w:p w14:paraId="7BD4AB9F" w14:textId="77777777" w:rsidR="00C35B99" w:rsidRDefault="00C35B99" w:rsidP="002D5E36">
      <w:r>
        <w:continuationSeparator/>
      </w:r>
    </w:p>
  </w:footnote>
  <w:footnote w:type="continuationNotice" w:id="1">
    <w:p w14:paraId="3E20F64B" w14:textId="77777777" w:rsidR="00C35B99" w:rsidRDefault="00C35B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65642" w14:textId="77777777" w:rsidR="000F42BF" w:rsidRDefault="000F42BF" w:rsidP="000F42BF">
    <w:pPr>
      <w:pStyle w:val="Nagwek"/>
      <w:tabs>
        <w:tab w:val="left" w:pos="1710"/>
        <w:tab w:val="right" w:pos="9740"/>
      </w:tabs>
    </w:pPr>
    <w:r>
      <w:tab/>
    </w:r>
    <w:r>
      <w:tab/>
    </w:r>
    <w:r>
      <w:tab/>
    </w:r>
    <w:r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36E8021C" wp14:editId="7DA5C7BB">
          <wp:extent cx="1539623" cy="808531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60288" behindDoc="1" locked="0" layoutInCell="1" allowOverlap="1" wp14:anchorId="5BEC4FC9" wp14:editId="13BDBFCB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4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453B6226" w:rsidR="005370E2" w:rsidRDefault="000F42BF" w:rsidP="000F42BF">
    <w:pPr>
      <w:pStyle w:val="Nagwek"/>
      <w:tabs>
        <w:tab w:val="left" w:pos="1710"/>
        <w:tab w:val="right" w:pos="9740"/>
      </w:tabs>
    </w:pPr>
    <w:r>
      <w:tab/>
    </w:r>
    <w:r>
      <w:tab/>
    </w:r>
    <w:r>
      <w:tab/>
    </w:r>
    <w:r w:rsidR="005421BA">
      <w:rPr>
        <w:rFonts w:ascii="Times New Roman" w:eastAsia="Lato" w:hAnsi="Times New Roman" w:cs="Times New Roman"/>
        <w:noProof/>
        <w:lang w:eastAsia="pl-PL"/>
      </w:rPr>
      <w:drawing>
        <wp:inline distT="0" distB="0" distL="0" distR="0" wp14:anchorId="1646B372" wp14:editId="5D61AC94">
          <wp:extent cx="1539623" cy="808531"/>
          <wp:effectExtent l="0" t="0" r="381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98_1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657" cy="809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5550C2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6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D4DF2"/>
    <w:multiLevelType w:val="hybridMultilevel"/>
    <w:tmpl w:val="17020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851B46"/>
    <w:multiLevelType w:val="hybridMultilevel"/>
    <w:tmpl w:val="16423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2"/>
  </w:num>
  <w:num w:numId="10">
    <w:abstractNumId w:val="6"/>
  </w:num>
  <w:num w:numId="11">
    <w:abstractNumId w:val="8"/>
  </w:num>
  <w:num w:numId="12">
    <w:abstractNumId w:val="11"/>
  </w:num>
  <w:num w:numId="1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328A8"/>
    <w:rsid w:val="00033077"/>
    <w:rsid w:val="00036827"/>
    <w:rsid w:val="00036F76"/>
    <w:rsid w:val="0003712A"/>
    <w:rsid w:val="00045184"/>
    <w:rsid w:val="00045B7C"/>
    <w:rsid w:val="000477E7"/>
    <w:rsid w:val="00047F87"/>
    <w:rsid w:val="00062049"/>
    <w:rsid w:val="00063378"/>
    <w:rsid w:val="0006618E"/>
    <w:rsid w:val="00067431"/>
    <w:rsid w:val="00067FE0"/>
    <w:rsid w:val="00071247"/>
    <w:rsid w:val="00074E2F"/>
    <w:rsid w:val="00074E4A"/>
    <w:rsid w:val="00075E7E"/>
    <w:rsid w:val="00081EAC"/>
    <w:rsid w:val="000848E1"/>
    <w:rsid w:val="00085E1D"/>
    <w:rsid w:val="000929F6"/>
    <w:rsid w:val="00092C6C"/>
    <w:rsid w:val="00093803"/>
    <w:rsid w:val="00094B2B"/>
    <w:rsid w:val="00097113"/>
    <w:rsid w:val="000A25CF"/>
    <w:rsid w:val="000A32F4"/>
    <w:rsid w:val="000A4A1A"/>
    <w:rsid w:val="000A6387"/>
    <w:rsid w:val="000A7535"/>
    <w:rsid w:val="000B356C"/>
    <w:rsid w:val="000B6681"/>
    <w:rsid w:val="000B6C5E"/>
    <w:rsid w:val="000B74A8"/>
    <w:rsid w:val="000C4AA0"/>
    <w:rsid w:val="000C4E72"/>
    <w:rsid w:val="000E26D6"/>
    <w:rsid w:val="000E34CB"/>
    <w:rsid w:val="000F017E"/>
    <w:rsid w:val="000F0FBA"/>
    <w:rsid w:val="000F42BF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6F6E"/>
    <w:rsid w:val="00160367"/>
    <w:rsid w:val="00161671"/>
    <w:rsid w:val="00163138"/>
    <w:rsid w:val="00163947"/>
    <w:rsid w:val="00166B36"/>
    <w:rsid w:val="00170E8C"/>
    <w:rsid w:val="001811C2"/>
    <w:rsid w:val="00183A35"/>
    <w:rsid w:val="001847DD"/>
    <w:rsid w:val="0019005E"/>
    <w:rsid w:val="001915D0"/>
    <w:rsid w:val="00197A7C"/>
    <w:rsid w:val="001A169B"/>
    <w:rsid w:val="001A193F"/>
    <w:rsid w:val="001A62CE"/>
    <w:rsid w:val="001B5769"/>
    <w:rsid w:val="001B5896"/>
    <w:rsid w:val="001B5BB4"/>
    <w:rsid w:val="001C307D"/>
    <w:rsid w:val="001C48C1"/>
    <w:rsid w:val="001C4EFA"/>
    <w:rsid w:val="001C7E47"/>
    <w:rsid w:val="001D0614"/>
    <w:rsid w:val="001D0732"/>
    <w:rsid w:val="001D3315"/>
    <w:rsid w:val="001D5E34"/>
    <w:rsid w:val="001D7C98"/>
    <w:rsid w:val="001E23EF"/>
    <w:rsid w:val="001E402D"/>
    <w:rsid w:val="001E518B"/>
    <w:rsid w:val="001F267A"/>
    <w:rsid w:val="001F62B1"/>
    <w:rsid w:val="001F7629"/>
    <w:rsid w:val="001F79CC"/>
    <w:rsid w:val="002012C2"/>
    <w:rsid w:val="00201763"/>
    <w:rsid w:val="0020229C"/>
    <w:rsid w:val="0020610B"/>
    <w:rsid w:val="00212AC1"/>
    <w:rsid w:val="00212DBD"/>
    <w:rsid w:val="00212EC9"/>
    <w:rsid w:val="00213C16"/>
    <w:rsid w:val="0022099D"/>
    <w:rsid w:val="00220FF6"/>
    <w:rsid w:val="002245B4"/>
    <w:rsid w:val="002263EC"/>
    <w:rsid w:val="002321E7"/>
    <w:rsid w:val="00232DA3"/>
    <w:rsid w:val="00234D5D"/>
    <w:rsid w:val="002430D1"/>
    <w:rsid w:val="00243AA5"/>
    <w:rsid w:val="002560C5"/>
    <w:rsid w:val="002561A8"/>
    <w:rsid w:val="002623DA"/>
    <w:rsid w:val="00263419"/>
    <w:rsid w:val="00274540"/>
    <w:rsid w:val="0027657B"/>
    <w:rsid w:val="0028327D"/>
    <w:rsid w:val="00284D97"/>
    <w:rsid w:val="00285B6B"/>
    <w:rsid w:val="00286112"/>
    <w:rsid w:val="002908F3"/>
    <w:rsid w:val="00291CDA"/>
    <w:rsid w:val="00292778"/>
    <w:rsid w:val="00292F45"/>
    <w:rsid w:val="00293E86"/>
    <w:rsid w:val="00294BD4"/>
    <w:rsid w:val="00294EA8"/>
    <w:rsid w:val="00295B7C"/>
    <w:rsid w:val="002A0619"/>
    <w:rsid w:val="002A286A"/>
    <w:rsid w:val="002A353F"/>
    <w:rsid w:val="002A6E5F"/>
    <w:rsid w:val="002B2195"/>
    <w:rsid w:val="002B2BE8"/>
    <w:rsid w:val="002C74B7"/>
    <w:rsid w:val="002D165F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3FB5"/>
    <w:rsid w:val="003161EC"/>
    <w:rsid w:val="00317E59"/>
    <w:rsid w:val="003203F5"/>
    <w:rsid w:val="00321224"/>
    <w:rsid w:val="00322649"/>
    <w:rsid w:val="00331B11"/>
    <w:rsid w:val="00332238"/>
    <w:rsid w:val="00332717"/>
    <w:rsid w:val="00333817"/>
    <w:rsid w:val="00337FF0"/>
    <w:rsid w:val="00340C4C"/>
    <w:rsid w:val="00341D7A"/>
    <w:rsid w:val="00342301"/>
    <w:rsid w:val="003500E3"/>
    <w:rsid w:val="003528C4"/>
    <w:rsid w:val="00353598"/>
    <w:rsid w:val="00357726"/>
    <w:rsid w:val="00360FA8"/>
    <w:rsid w:val="003650D4"/>
    <w:rsid w:val="00371A3E"/>
    <w:rsid w:val="00373277"/>
    <w:rsid w:val="00376B79"/>
    <w:rsid w:val="00380F53"/>
    <w:rsid w:val="00381A5B"/>
    <w:rsid w:val="0038434F"/>
    <w:rsid w:val="003920A2"/>
    <w:rsid w:val="00395115"/>
    <w:rsid w:val="003A3A32"/>
    <w:rsid w:val="003A654F"/>
    <w:rsid w:val="003A6ED9"/>
    <w:rsid w:val="003A6FBD"/>
    <w:rsid w:val="003A7893"/>
    <w:rsid w:val="003B1F42"/>
    <w:rsid w:val="003C31AE"/>
    <w:rsid w:val="003C76CC"/>
    <w:rsid w:val="003D4BB1"/>
    <w:rsid w:val="003E071A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05609"/>
    <w:rsid w:val="0040576B"/>
    <w:rsid w:val="004116F6"/>
    <w:rsid w:val="00417E1E"/>
    <w:rsid w:val="00420869"/>
    <w:rsid w:val="004231E4"/>
    <w:rsid w:val="00424842"/>
    <w:rsid w:val="00425519"/>
    <w:rsid w:val="004255E2"/>
    <w:rsid w:val="00425762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45C0"/>
    <w:rsid w:val="00465AC9"/>
    <w:rsid w:val="004724DB"/>
    <w:rsid w:val="004735B4"/>
    <w:rsid w:val="00473DF1"/>
    <w:rsid w:val="00477853"/>
    <w:rsid w:val="00482EBF"/>
    <w:rsid w:val="00491364"/>
    <w:rsid w:val="004918C1"/>
    <w:rsid w:val="00492981"/>
    <w:rsid w:val="0049351A"/>
    <w:rsid w:val="004958D3"/>
    <w:rsid w:val="00495D59"/>
    <w:rsid w:val="004A51A4"/>
    <w:rsid w:val="004A5DB0"/>
    <w:rsid w:val="004A68B7"/>
    <w:rsid w:val="004B0C0C"/>
    <w:rsid w:val="004B0FF8"/>
    <w:rsid w:val="004B3BD1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0714"/>
    <w:rsid w:val="004F0C41"/>
    <w:rsid w:val="004F2730"/>
    <w:rsid w:val="004F630B"/>
    <w:rsid w:val="004F6B82"/>
    <w:rsid w:val="0050036D"/>
    <w:rsid w:val="00503FB1"/>
    <w:rsid w:val="00505462"/>
    <w:rsid w:val="00514AA1"/>
    <w:rsid w:val="00521194"/>
    <w:rsid w:val="0052366B"/>
    <w:rsid w:val="00524F2B"/>
    <w:rsid w:val="00531C07"/>
    <w:rsid w:val="00534F56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646F"/>
    <w:rsid w:val="005774EE"/>
    <w:rsid w:val="0058112C"/>
    <w:rsid w:val="005859F6"/>
    <w:rsid w:val="005860F9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1C68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3DBB"/>
    <w:rsid w:val="00607AEB"/>
    <w:rsid w:val="00612633"/>
    <w:rsid w:val="006172B2"/>
    <w:rsid w:val="00627DDD"/>
    <w:rsid w:val="00632499"/>
    <w:rsid w:val="00634674"/>
    <w:rsid w:val="00640605"/>
    <w:rsid w:val="0064149C"/>
    <w:rsid w:val="0064233F"/>
    <w:rsid w:val="00642394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712C5"/>
    <w:rsid w:val="00671F60"/>
    <w:rsid w:val="00683976"/>
    <w:rsid w:val="0068459E"/>
    <w:rsid w:val="0068592D"/>
    <w:rsid w:val="006866A8"/>
    <w:rsid w:val="006971D2"/>
    <w:rsid w:val="006A2A1A"/>
    <w:rsid w:val="006B442D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1DA8"/>
    <w:rsid w:val="006E2135"/>
    <w:rsid w:val="006E2F89"/>
    <w:rsid w:val="006E45AF"/>
    <w:rsid w:val="006E5957"/>
    <w:rsid w:val="006F13DB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1FB6"/>
    <w:rsid w:val="00751FD1"/>
    <w:rsid w:val="0075514E"/>
    <w:rsid w:val="00761C9F"/>
    <w:rsid w:val="00770B0D"/>
    <w:rsid w:val="00770FFB"/>
    <w:rsid w:val="007717D8"/>
    <w:rsid w:val="007720B4"/>
    <w:rsid w:val="0077384B"/>
    <w:rsid w:val="00775D46"/>
    <w:rsid w:val="00782825"/>
    <w:rsid w:val="00786BAC"/>
    <w:rsid w:val="00786EEC"/>
    <w:rsid w:val="00787122"/>
    <w:rsid w:val="00790864"/>
    <w:rsid w:val="00791DD0"/>
    <w:rsid w:val="00795696"/>
    <w:rsid w:val="007969C1"/>
    <w:rsid w:val="00796C9A"/>
    <w:rsid w:val="007A6389"/>
    <w:rsid w:val="007A6F7E"/>
    <w:rsid w:val="007B234F"/>
    <w:rsid w:val="007B26DE"/>
    <w:rsid w:val="007B6712"/>
    <w:rsid w:val="007B7AC9"/>
    <w:rsid w:val="007D5D9A"/>
    <w:rsid w:val="007E29B4"/>
    <w:rsid w:val="007E3E78"/>
    <w:rsid w:val="007F2A33"/>
    <w:rsid w:val="007F3F86"/>
    <w:rsid w:val="007F5372"/>
    <w:rsid w:val="007F7942"/>
    <w:rsid w:val="007F7DB9"/>
    <w:rsid w:val="0080291D"/>
    <w:rsid w:val="00803052"/>
    <w:rsid w:val="00807B07"/>
    <w:rsid w:val="0081258C"/>
    <w:rsid w:val="00815319"/>
    <w:rsid w:val="00816229"/>
    <w:rsid w:val="00816868"/>
    <w:rsid w:val="00816FFB"/>
    <w:rsid w:val="00820150"/>
    <w:rsid w:val="00821E62"/>
    <w:rsid w:val="00823058"/>
    <w:rsid w:val="008326BC"/>
    <w:rsid w:val="00836758"/>
    <w:rsid w:val="00836980"/>
    <w:rsid w:val="008455C2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96E09"/>
    <w:rsid w:val="008A23EB"/>
    <w:rsid w:val="008A66F2"/>
    <w:rsid w:val="008A6C4B"/>
    <w:rsid w:val="008B1047"/>
    <w:rsid w:val="008B2CC2"/>
    <w:rsid w:val="008B481C"/>
    <w:rsid w:val="008B4B0D"/>
    <w:rsid w:val="008C2057"/>
    <w:rsid w:val="008C4F6C"/>
    <w:rsid w:val="008C5B01"/>
    <w:rsid w:val="008D0AB8"/>
    <w:rsid w:val="008D2686"/>
    <w:rsid w:val="008D4D8A"/>
    <w:rsid w:val="008D7F26"/>
    <w:rsid w:val="008E0204"/>
    <w:rsid w:val="008E1376"/>
    <w:rsid w:val="008E30EA"/>
    <w:rsid w:val="008E536E"/>
    <w:rsid w:val="008E552A"/>
    <w:rsid w:val="008F682C"/>
    <w:rsid w:val="008F76DB"/>
    <w:rsid w:val="009124B0"/>
    <w:rsid w:val="009142D8"/>
    <w:rsid w:val="0091599A"/>
    <w:rsid w:val="0091643F"/>
    <w:rsid w:val="0091794E"/>
    <w:rsid w:val="0092180C"/>
    <w:rsid w:val="00923A85"/>
    <w:rsid w:val="00925625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3FD4"/>
    <w:rsid w:val="00955138"/>
    <w:rsid w:val="0095720D"/>
    <w:rsid w:val="00962383"/>
    <w:rsid w:val="00966A76"/>
    <w:rsid w:val="00972E7F"/>
    <w:rsid w:val="00976682"/>
    <w:rsid w:val="00976CD4"/>
    <w:rsid w:val="00990182"/>
    <w:rsid w:val="00991050"/>
    <w:rsid w:val="00992A6A"/>
    <w:rsid w:val="009A11BA"/>
    <w:rsid w:val="009A252D"/>
    <w:rsid w:val="009A2F6B"/>
    <w:rsid w:val="009A56AE"/>
    <w:rsid w:val="009A6FEA"/>
    <w:rsid w:val="009B408E"/>
    <w:rsid w:val="009C56FC"/>
    <w:rsid w:val="009C5E8D"/>
    <w:rsid w:val="009C6D36"/>
    <w:rsid w:val="009D4B8D"/>
    <w:rsid w:val="009D4C0C"/>
    <w:rsid w:val="009D5544"/>
    <w:rsid w:val="009D5760"/>
    <w:rsid w:val="009E0981"/>
    <w:rsid w:val="009E3788"/>
    <w:rsid w:val="009E3ECA"/>
    <w:rsid w:val="009E7096"/>
    <w:rsid w:val="009E74BA"/>
    <w:rsid w:val="009F1B68"/>
    <w:rsid w:val="009F7230"/>
    <w:rsid w:val="00A01038"/>
    <w:rsid w:val="00A10F5C"/>
    <w:rsid w:val="00A11BB1"/>
    <w:rsid w:val="00A13072"/>
    <w:rsid w:val="00A136AF"/>
    <w:rsid w:val="00A13C95"/>
    <w:rsid w:val="00A16F25"/>
    <w:rsid w:val="00A17F2C"/>
    <w:rsid w:val="00A20202"/>
    <w:rsid w:val="00A26156"/>
    <w:rsid w:val="00A305C1"/>
    <w:rsid w:val="00A3303A"/>
    <w:rsid w:val="00A34171"/>
    <w:rsid w:val="00A347A4"/>
    <w:rsid w:val="00A34BA8"/>
    <w:rsid w:val="00A35253"/>
    <w:rsid w:val="00A417B7"/>
    <w:rsid w:val="00A45055"/>
    <w:rsid w:val="00A462ED"/>
    <w:rsid w:val="00A5001E"/>
    <w:rsid w:val="00A5420A"/>
    <w:rsid w:val="00A55FDD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4A05"/>
    <w:rsid w:val="00AB6604"/>
    <w:rsid w:val="00AC1467"/>
    <w:rsid w:val="00AC79AC"/>
    <w:rsid w:val="00AD3212"/>
    <w:rsid w:val="00AD3E63"/>
    <w:rsid w:val="00AE20C8"/>
    <w:rsid w:val="00AE3773"/>
    <w:rsid w:val="00AE44D4"/>
    <w:rsid w:val="00AE6670"/>
    <w:rsid w:val="00AE6D50"/>
    <w:rsid w:val="00AE70B3"/>
    <w:rsid w:val="00AE7477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305DD"/>
    <w:rsid w:val="00B320CF"/>
    <w:rsid w:val="00B3264B"/>
    <w:rsid w:val="00B33B14"/>
    <w:rsid w:val="00B36D65"/>
    <w:rsid w:val="00B43872"/>
    <w:rsid w:val="00B43C13"/>
    <w:rsid w:val="00B43EF8"/>
    <w:rsid w:val="00B4438A"/>
    <w:rsid w:val="00B4517F"/>
    <w:rsid w:val="00B45815"/>
    <w:rsid w:val="00B54365"/>
    <w:rsid w:val="00B546C7"/>
    <w:rsid w:val="00B62649"/>
    <w:rsid w:val="00B7103F"/>
    <w:rsid w:val="00B71572"/>
    <w:rsid w:val="00B71E95"/>
    <w:rsid w:val="00B73F05"/>
    <w:rsid w:val="00B754DE"/>
    <w:rsid w:val="00B77FB6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5CCE"/>
    <w:rsid w:val="00BB693C"/>
    <w:rsid w:val="00BC1BBE"/>
    <w:rsid w:val="00BC2123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3F80"/>
    <w:rsid w:val="00C056F7"/>
    <w:rsid w:val="00C06403"/>
    <w:rsid w:val="00C06972"/>
    <w:rsid w:val="00C07BCF"/>
    <w:rsid w:val="00C11F32"/>
    <w:rsid w:val="00C125BF"/>
    <w:rsid w:val="00C12B31"/>
    <w:rsid w:val="00C2248E"/>
    <w:rsid w:val="00C25154"/>
    <w:rsid w:val="00C25C89"/>
    <w:rsid w:val="00C25E06"/>
    <w:rsid w:val="00C26CDB"/>
    <w:rsid w:val="00C274FE"/>
    <w:rsid w:val="00C31ED7"/>
    <w:rsid w:val="00C34995"/>
    <w:rsid w:val="00C35B99"/>
    <w:rsid w:val="00C414E0"/>
    <w:rsid w:val="00C463D0"/>
    <w:rsid w:val="00C51B5F"/>
    <w:rsid w:val="00C51CE6"/>
    <w:rsid w:val="00C54D84"/>
    <w:rsid w:val="00C55729"/>
    <w:rsid w:val="00C6077A"/>
    <w:rsid w:val="00C6127A"/>
    <w:rsid w:val="00C613B5"/>
    <w:rsid w:val="00C61482"/>
    <w:rsid w:val="00C71E28"/>
    <w:rsid w:val="00C75003"/>
    <w:rsid w:val="00C773CF"/>
    <w:rsid w:val="00C8538E"/>
    <w:rsid w:val="00C85E8F"/>
    <w:rsid w:val="00C905C8"/>
    <w:rsid w:val="00C92008"/>
    <w:rsid w:val="00C9302B"/>
    <w:rsid w:val="00C967CE"/>
    <w:rsid w:val="00CA4AEE"/>
    <w:rsid w:val="00CA4C90"/>
    <w:rsid w:val="00CA520D"/>
    <w:rsid w:val="00CA76C0"/>
    <w:rsid w:val="00CA79D1"/>
    <w:rsid w:val="00CB048B"/>
    <w:rsid w:val="00CB4889"/>
    <w:rsid w:val="00CB56D7"/>
    <w:rsid w:val="00CB5F5D"/>
    <w:rsid w:val="00CB75F1"/>
    <w:rsid w:val="00CB7E00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F2546"/>
    <w:rsid w:val="00CF2882"/>
    <w:rsid w:val="00CF45B1"/>
    <w:rsid w:val="00CF5DA2"/>
    <w:rsid w:val="00CF6ACA"/>
    <w:rsid w:val="00CF7871"/>
    <w:rsid w:val="00D00E84"/>
    <w:rsid w:val="00D03E77"/>
    <w:rsid w:val="00D04347"/>
    <w:rsid w:val="00D05BF2"/>
    <w:rsid w:val="00D05E46"/>
    <w:rsid w:val="00D10BC4"/>
    <w:rsid w:val="00D10DAA"/>
    <w:rsid w:val="00D11A58"/>
    <w:rsid w:val="00D12946"/>
    <w:rsid w:val="00D12DB2"/>
    <w:rsid w:val="00D134F1"/>
    <w:rsid w:val="00D16D90"/>
    <w:rsid w:val="00D17786"/>
    <w:rsid w:val="00D17868"/>
    <w:rsid w:val="00D17ABC"/>
    <w:rsid w:val="00D2098D"/>
    <w:rsid w:val="00D214BB"/>
    <w:rsid w:val="00D22D7D"/>
    <w:rsid w:val="00D2305F"/>
    <w:rsid w:val="00D24710"/>
    <w:rsid w:val="00D2589D"/>
    <w:rsid w:val="00D30880"/>
    <w:rsid w:val="00D35553"/>
    <w:rsid w:val="00D366FA"/>
    <w:rsid w:val="00D40B66"/>
    <w:rsid w:val="00D41A0C"/>
    <w:rsid w:val="00D46911"/>
    <w:rsid w:val="00D47742"/>
    <w:rsid w:val="00D5040B"/>
    <w:rsid w:val="00D51560"/>
    <w:rsid w:val="00D56DB1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6CE9"/>
    <w:rsid w:val="00D9767D"/>
    <w:rsid w:val="00D97C4E"/>
    <w:rsid w:val="00D97CF6"/>
    <w:rsid w:val="00DA070B"/>
    <w:rsid w:val="00DA26DC"/>
    <w:rsid w:val="00DA375E"/>
    <w:rsid w:val="00DA4974"/>
    <w:rsid w:val="00DB0AF5"/>
    <w:rsid w:val="00DB1879"/>
    <w:rsid w:val="00DB1E87"/>
    <w:rsid w:val="00DB22A3"/>
    <w:rsid w:val="00DB6F64"/>
    <w:rsid w:val="00DB7A35"/>
    <w:rsid w:val="00DC1A75"/>
    <w:rsid w:val="00DC24B8"/>
    <w:rsid w:val="00DC3448"/>
    <w:rsid w:val="00DD0A2E"/>
    <w:rsid w:val="00DD21E0"/>
    <w:rsid w:val="00DD2FE5"/>
    <w:rsid w:val="00DD350D"/>
    <w:rsid w:val="00DD4AED"/>
    <w:rsid w:val="00DE0AC6"/>
    <w:rsid w:val="00DE5F09"/>
    <w:rsid w:val="00DF3571"/>
    <w:rsid w:val="00DF4B00"/>
    <w:rsid w:val="00E17FE6"/>
    <w:rsid w:val="00E2494A"/>
    <w:rsid w:val="00E249DE"/>
    <w:rsid w:val="00E24DBB"/>
    <w:rsid w:val="00E40560"/>
    <w:rsid w:val="00E41E33"/>
    <w:rsid w:val="00E43E30"/>
    <w:rsid w:val="00E44E5E"/>
    <w:rsid w:val="00E45559"/>
    <w:rsid w:val="00E502F4"/>
    <w:rsid w:val="00E52385"/>
    <w:rsid w:val="00E54ED4"/>
    <w:rsid w:val="00E563E3"/>
    <w:rsid w:val="00E6210C"/>
    <w:rsid w:val="00E63326"/>
    <w:rsid w:val="00E66A2C"/>
    <w:rsid w:val="00E6775D"/>
    <w:rsid w:val="00E67946"/>
    <w:rsid w:val="00E71B3B"/>
    <w:rsid w:val="00E73119"/>
    <w:rsid w:val="00E74D22"/>
    <w:rsid w:val="00E7513F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1B93"/>
    <w:rsid w:val="00EA2446"/>
    <w:rsid w:val="00EB0564"/>
    <w:rsid w:val="00EB0F20"/>
    <w:rsid w:val="00EB2517"/>
    <w:rsid w:val="00EB4906"/>
    <w:rsid w:val="00EB4E9D"/>
    <w:rsid w:val="00EC0A60"/>
    <w:rsid w:val="00EC1A7B"/>
    <w:rsid w:val="00EC38BF"/>
    <w:rsid w:val="00EC5318"/>
    <w:rsid w:val="00EC777F"/>
    <w:rsid w:val="00ED2922"/>
    <w:rsid w:val="00ED3E07"/>
    <w:rsid w:val="00ED5334"/>
    <w:rsid w:val="00ED75CB"/>
    <w:rsid w:val="00ED7E42"/>
    <w:rsid w:val="00EE2F93"/>
    <w:rsid w:val="00EE40B1"/>
    <w:rsid w:val="00EE5559"/>
    <w:rsid w:val="00EE71C7"/>
    <w:rsid w:val="00EF3CFB"/>
    <w:rsid w:val="00EF4E2C"/>
    <w:rsid w:val="00EF508C"/>
    <w:rsid w:val="00F00E94"/>
    <w:rsid w:val="00F063D1"/>
    <w:rsid w:val="00F0642E"/>
    <w:rsid w:val="00F10F65"/>
    <w:rsid w:val="00F1237E"/>
    <w:rsid w:val="00F13651"/>
    <w:rsid w:val="00F162A4"/>
    <w:rsid w:val="00F16F05"/>
    <w:rsid w:val="00F201CF"/>
    <w:rsid w:val="00F24CF5"/>
    <w:rsid w:val="00F27607"/>
    <w:rsid w:val="00F34079"/>
    <w:rsid w:val="00F35719"/>
    <w:rsid w:val="00F377BA"/>
    <w:rsid w:val="00F4188F"/>
    <w:rsid w:val="00F41D7B"/>
    <w:rsid w:val="00F428DB"/>
    <w:rsid w:val="00F50439"/>
    <w:rsid w:val="00F50B9D"/>
    <w:rsid w:val="00F51C9F"/>
    <w:rsid w:val="00F53F0D"/>
    <w:rsid w:val="00F5486D"/>
    <w:rsid w:val="00F55584"/>
    <w:rsid w:val="00F61BEA"/>
    <w:rsid w:val="00F672D1"/>
    <w:rsid w:val="00F73C99"/>
    <w:rsid w:val="00F75BBE"/>
    <w:rsid w:val="00F77C13"/>
    <w:rsid w:val="00F80867"/>
    <w:rsid w:val="00F8391A"/>
    <w:rsid w:val="00F938FF"/>
    <w:rsid w:val="00F96183"/>
    <w:rsid w:val="00F978CF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C23C2"/>
    <w:rsid w:val="00FD09E2"/>
    <w:rsid w:val="00FD37C0"/>
    <w:rsid w:val="00FD4DC9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613B5"/>
    <w:rPr>
      <w:color w:val="605E5C"/>
      <w:shd w:val="clear" w:color="auto" w:fill="E1DFDD"/>
    </w:rPr>
  </w:style>
  <w:style w:type="character" w:customStyle="1" w:styleId="y2iqfc">
    <w:name w:val="y2iqfc"/>
    <w:basedOn w:val="Domylnaczcionkaakapitu"/>
    <w:rsid w:val="009142D8"/>
  </w:style>
  <w:style w:type="character" w:customStyle="1" w:styleId="ui-provider">
    <w:name w:val="ui-provider"/>
    <w:basedOn w:val="Domylnaczcionkaakapitu"/>
    <w:rsid w:val="00914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613B5"/>
    <w:rPr>
      <w:color w:val="605E5C"/>
      <w:shd w:val="clear" w:color="auto" w:fill="E1DFDD"/>
    </w:rPr>
  </w:style>
  <w:style w:type="character" w:customStyle="1" w:styleId="y2iqfc">
    <w:name w:val="y2iqfc"/>
    <w:basedOn w:val="Domylnaczcionkaakapitu"/>
    <w:rsid w:val="009142D8"/>
  </w:style>
  <w:style w:type="character" w:customStyle="1" w:styleId="ui-provider">
    <w:name w:val="ui-provider"/>
    <w:basedOn w:val="Domylnaczcionkaakapitu"/>
    <w:rsid w:val="00914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instagram.com/bic_group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.rudek@kolterman.p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www.linkedin.com/company/bic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us.bic.com/en_us/about_bic" TargetMode="External"/><Relationship Id="rId20" Type="http://schemas.openxmlformats.org/officeDocument/2006/relationships/hyperlink" Target="https://www.youtube.com/channel/UCuB7Gpwv0fJZWzYy2lJNZOg" TargetMode="Externa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yperlink" Target="https://twitter.com/BicGroup" TargetMode="External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C8BD13-4FA3-4E3A-BD34-BCAB54C2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930</Words>
  <Characters>5580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6498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5</cp:revision>
  <cp:lastPrinted>2021-02-18T11:10:00Z</cp:lastPrinted>
  <dcterms:created xsi:type="dcterms:W3CDTF">2023-08-24T10:07:00Z</dcterms:created>
  <dcterms:modified xsi:type="dcterms:W3CDTF">2023-08-24T10:58:00Z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